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A684" w14:textId="77777777" w:rsidR="00E20DC1" w:rsidRPr="00CE1BB4" w:rsidRDefault="00D36CCE" w:rsidP="00E20DC1">
      <w:pPr>
        <w:tabs>
          <w:tab w:val="center" w:pos="1350"/>
        </w:tabs>
        <w:ind w:left="-426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0BBB09" wp14:editId="62426587">
                <wp:simplePos x="0" y="0"/>
                <wp:positionH relativeFrom="column">
                  <wp:posOffset>-157480</wp:posOffset>
                </wp:positionH>
                <wp:positionV relativeFrom="paragraph">
                  <wp:posOffset>228600</wp:posOffset>
                </wp:positionV>
                <wp:extent cx="5669280" cy="676275"/>
                <wp:effectExtent l="0" t="0" r="7620" b="9525"/>
                <wp:wrapTight wrapText="bothSides">
                  <wp:wrapPolygon edited="0">
                    <wp:start x="0" y="0"/>
                    <wp:lineTo x="0" y="21296"/>
                    <wp:lineTo x="21556" y="21296"/>
                    <wp:lineTo x="21556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C728D" w14:textId="080C7012" w:rsidR="00E20DC1" w:rsidRDefault="00DE4BAB" w:rsidP="008A4814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84CA9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Pupil Premium </w:t>
                            </w:r>
                            <w:r w:rsidR="008B5525" w:rsidRPr="00D84CA9">
                              <w:rPr>
                                <w:rFonts w:ascii="Calibri" w:hAnsi="Calibri"/>
                                <w:b/>
                                <w:bCs/>
                              </w:rPr>
                              <w:t>Policy</w:t>
                            </w:r>
                          </w:p>
                          <w:p w14:paraId="603428D2" w14:textId="77777777" w:rsidR="00F1117E" w:rsidRPr="00D84CA9" w:rsidRDefault="00F1117E" w:rsidP="008A4814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3F89EC23" w14:textId="5D798388" w:rsidR="008A4814" w:rsidRPr="00D84CA9" w:rsidRDefault="00F1117E" w:rsidP="008A4814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September</w:t>
                            </w:r>
                            <w:r w:rsidR="008A4814" w:rsidRPr="00D84CA9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D84CA9" w:rsidRPr="00D84CA9">
                              <w:rPr>
                                <w:rFonts w:ascii="Calibri" w:hAnsi="Calibri"/>
                                <w:b/>
                                <w:bCs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BBB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4pt;margin-top:18pt;width:446.4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" filled="f" stroked="f">
                <v:textbox inset=".5mm,.5mm,.5mm,.5mm">
                  <w:txbxContent>
                    <w:p w14:paraId="165C728D" w14:textId="080C7012" w:rsidR="00E20DC1" w:rsidRDefault="00DE4BAB" w:rsidP="008A4814">
                      <w:pPr>
                        <w:jc w:val="right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84CA9">
                        <w:rPr>
                          <w:rFonts w:ascii="Calibri" w:hAnsi="Calibri"/>
                          <w:b/>
                          <w:bCs/>
                        </w:rPr>
                        <w:t xml:space="preserve">Pupil Premium </w:t>
                      </w:r>
                      <w:r w:rsidR="008B5525" w:rsidRPr="00D84CA9">
                        <w:rPr>
                          <w:rFonts w:ascii="Calibri" w:hAnsi="Calibri"/>
                          <w:b/>
                          <w:bCs/>
                        </w:rPr>
                        <w:t>Policy</w:t>
                      </w:r>
                    </w:p>
                    <w:p w14:paraId="603428D2" w14:textId="77777777" w:rsidR="00F1117E" w:rsidRPr="00D84CA9" w:rsidRDefault="00F1117E" w:rsidP="008A4814">
                      <w:pPr>
                        <w:jc w:val="right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3F89EC23" w14:textId="5D798388" w:rsidR="008A4814" w:rsidRPr="00D84CA9" w:rsidRDefault="00F1117E" w:rsidP="008A4814">
                      <w:pPr>
                        <w:jc w:val="right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September</w:t>
                      </w:r>
                      <w:r w:rsidR="008A4814" w:rsidRPr="00D84CA9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D84CA9" w:rsidRPr="00D84CA9">
                        <w:rPr>
                          <w:rFonts w:ascii="Calibri" w:hAnsi="Calibri"/>
                          <w:b/>
                          <w:bCs/>
                        </w:rPr>
                        <w:t>2020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C8F396" w14:textId="77777777" w:rsidR="00E20DC1" w:rsidRPr="00CE1BB4" w:rsidRDefault="00E20DC1" w:rsidP="00E20DC1">
      <w:pPr>
        <w:tabs>
          <w:tab w:val="center" w:pos="1350"/>
        </w:tabs>
        <w:ind w:left="-42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CE1BB4" w:rsidRPr="00CE1BB4" w14:paraId="66FCF046" w14:textId="77777777" w:rsidTr="001E2E79">
        <w:trPr>
          <w:trHeight w:val="240"/>
        </w:trPr>
        <w:tc>
          <w:tcPr>
            <w:tcW w:w="2225" w:type="dxa"/>
            <w:shd w:val="clear" w:color="auto" w:fill="auto"/>
          </w:tcPr>
          <w:p w14:paraId="7E423D26" w14:textId="77777777" w:rsidR="008A4814" w:rsidRPr="00CE1BB4" w:rsidRDefault="008A4814" w:rsidP="001E2E79">
            <w:pPr>
              <w:tabs>
                <w:tab w:val="center" w:pos="135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BB4">
              <w:rPr>
                <w:rFonts w:asciiTheme="minorHAnsi" w:hAnsiTheme="minorHAnsi" w:cstheme="minorHAnsi"/>
                <w:b/>
                <w:sz w:val="22"/>
                <w:szCs w:val="22"/>
              </w:rPr>
              <w:t>Published date:</w:t>
            </w:r>
          </w:p>
          <w:p w14:paraId="7F0980AB" w14:textId="7D94CB2C" w:rsidR="008A4814" w:rsidRPr="00CE1BB4" w:rsidRDefault="00F1117E" w:rsidP="001E2E79">
            <w:pPr>
              <w:tabs>
                <w:tab w:val="center" w:pos="135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September</w:t>
            </w:r>
            <w:r w:rsidR="00D84CA9" w:rsidRPr="00CE1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2020</w:t>
            </w:r>
          </w:p>
        </w:tc>
        <w:tc>
          <w:tcPr>
            <w:tcW w:w="2225" w:type="dxa"/>
            <w:shd w:val="clear" w:color="auto" w:fill="auto"/>
          </w:tcPr>
          <w:p w14:paraId="78C95E6A" w14:textId="77777777" w:rsidR="008A4814" w:rsidRPr="00CE1BB4" w:rsidRDefault="008A4814" w:rsidP="001E2E79">
            <w:pPr>
              <w:tabs>
                <w:tab w:val="center" w:pos="135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BB4">
              <w:rPr>
                <w:rFonts w:asciiTheme="minorHAnsi" w:hAnsiTheme="minorHAnsi" w:cstheme="minorHAnsi"/>
                <w:b/>
                <w:sz w:val="22"/>
                <w:szCs w:val="22"/>
              </w:rPr>
              <w:t>Next review date:</w:t>
            </w:r>
          </w:p>
          <w:p w14:paraId="628747C3" w14:textId="2B9F9EF4" w:rsidR="008A4814" w:rsidRPr="00CE1BB4" w:rsidRDefault="00F1117E" w:rsidP="001E2E79">
            <w:pPr>
              <w:tabs>
                <w:tab w:val="center" w:pos="13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September</w:t>
            </w:r>
            <w:r w:rsidR="00D84CA9" w:rsidRPr="00CE1B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</w:t>
            </w:r>
          </w:p>
        </w:tc>
        <w:tc>
          <w:tcPr>
            <w:tcW w:w="2225" w:type="dxa"/>
            <w:shd w:val="clear" w:color="auto" w:fill="auto"/>
          </w:tcPr>
          <w:p w14:paraId="7E35E226" w14:textId="77777777" w:rsidR="008A4814" w:rsidRPr="00CE1BB4" w:rsidRDefault="008A4814" w:rsidP="001E2E79">
            <w:pPr>
              <w:tabs>
                <w:tab w:val="center" w:pos="135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BB4">
              <w:rPr>
                <w:rFonts w:asciiTheme="minorHAnsi" w:hAnsiTheme="minorHAnsi" w:cstheme="minorHAnsi"/>
                <w:b/>
                <w:sz w:val="22"/>
                <w:szCs w:val="22"/>
              </w:rPr>
              <w:t>Statutory</w:t>
            </w:r>
          </w:p>
        </w:tc>
        <w:tc>
          <w:tcPr>
            <w:tcW w:w="2225" w:type="dxa"/>
            <w:shd w:val="clear" w:color="auto" w:fill="auto"/>
          </w:tcPr>
          <w:p w14:paraId="0D94A412" w14:textId="77777777" w:rsidR="008A4814" w:rsidRPr="00CE1BB4" w:rsidRDefault="008A4814" w:rsidP="001E2E79">
            <w:pPr>
              <w:tabs>
                <w:tab w:val="center" w:pos="135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BB4">
              <w:rPr>
                <w:rFonts w:asciiTheme="minorHAnsi" w:hAnsiTheme="minorHAnsi" w:cstheme="minorHAnsi"/>
                <w:b/>
                <w:sz w:val="22"/>
                <w:szCs w:val="22"/>
              </w:rPr>
              <w:t>Lead at ATT:</w:t>
            </w:r>
          </w:p>
          <w:p w14:paraId="284F7669" w14:textId="77777777" w:rsidR="008A4814" w:rsidRPr="00CE1BB4" w:rsidRDefault="008A4814" w:rsidP="001E2E79">
            <w:pPr>
              <w:tabs>
                <w:tab w:val="center" w:pos="135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BB4">
              <w:rPr>
                <w:rFonts w:asciiTheme="minorHAnsi" w:hAnsiTheme="minorHAnsi" w:cstheme="minorHAnsi"/>
                <w:b/>
                <w:sz w:val="22"/>
                <w:szCs w:val="22"/>
              </w:rPr>
              <w:t>Amy Bills</w:t>
            </w:r>
            <w:r w:rsidR="00DC4F78" w:rsidRPr="00CE1BB4">
              <w:rPr>
                <w:rFonts w:asciiTheme="minorHAnsi" w:hAnsiTheme="minorHAnsi" w:cstheme="minorHAnsi"/>
                <w:b/>
                <w:sz w:val="22"/>
                <w:szCs w:val="22"/>
              </w:rPr>
              <w:t>, Executive Principal</w:t>
            </w:r>
          </w:p>
        </w:tc>
      </w:tr>
    </w:tbl>
    <w:p w14:paraId="0D0B940D" w14:textId="77777777" w:rsidR="008A4814" w:rsidRPr="00CE1BB4" w:rsidRDefault="008A4814" w:rsidP="00CD279B">
      <w:pPr>
        <w:tabs>
          <w:tab w:val="center" w:pos="1350"/>
        </w:tabs>
        <w:rPr>
          <w:rFonts w:asciiTheme="minorHAnsi" w:hAnsiTheme="minorHAnsi" w:cstheme="minorHAnsi"/>
          <w:sz w:val="22"/>
          <w:szCs w:val="22"/>
        </w:rPr>
      </w:pPr>
    </w:p>
    <w:p w14:paraId="0E27B00A" w14:textId="77777777" w:rsidR="008A4814" w:rsidRPr="00CE1BB4" w:rsidRDefault="008A4814" w:rsidP="00E20DC1">
      <w:pPr>
        <w:tabs>
          <w:tab w:val="center" w:pos="1350"/>
        </w:tabs>
        <w:ind w:left="-42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450"/>
      </w:tblGrid>
      <w:tr w:rsidR="00CE1BB4" w:rsidRPr="00CE1BB4" w14:paraId="0C3153E7" w14:textId="77777777" w:rsidTr="2BD79769">
        <w:tc>
          <w:tcPr>
            <w:tcW w:w="4450" w:type="dxa"/>
            <w:shd w:val="clear" w:color="auto" w:fill="auto"/>
          </w:tcPr>
          <w:p w14:paraId="010F9DE2" w14:textId="77777777" w:rsidR="008A4814" w:rsidRPr="00CE1BB4" w:rsidRDefault="008A4814" w:rsidP="001E2E79">
            <w:pPr>
              <w:tabs>
                <w:tab w:val="center" w:pos="135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BB4">
              <w:rPr>
                <w:rFonts w:asciiTheme="minorHAnsi" w:hAnsiTheme="minorHAnsi" w:cstheme="minorHAnsi"/>
                <w:b/>
                <w:sz w:val="22"/>
                <w:szCs w:val="22"/>
              </w:rPr>
              <w:t>Associated documents:</w:t>
            </w:r>
          </w:p>
        </w:tc>
        <w:tc>
          <w:tcPr>
            <w:tcW w:w="4450" w:type="dxa"/>
            <w:shd w:val="clear" w:color="auto" w:fill="auto"/>
          </w:tcPr>
          <w:p w14:paraId="60061E4C" w14:textId="77777777" w:rsidR="008A4814" w:rsidRPr="00CE1BB4" w:rsidRDefault="008A4814" w:rsidP="001E2E79">
            <w:pPr>
              <w:tabs>
                <w:tab w:val="center" w:pos="13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B4" w:rsidRPr="00CE1BB4" w14:paraId="0BF9C9BD" w14:textId="77777777" w:rsidTr="2BD79769">
        <w:tc>
          <w:tcPr>
            <w:tcW w:w="4450" w:type="dxa"/>
            <w:shd w:val="clear" w:color="auto" w:fill="auto"/>
          </w:tcPr>
          <w:p w14:paraId="7498E707" w14:textId="1C87B9A0" w:rsidR="008F2BCF" w:rsidRPr="00CE1BB4" w:rsidRDefault="008F2BCF" w:rsidP="006D18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2"/>
              </w:rPr>
            </w:pPr>
            <w:r w:rsidRPr="00CE1BB4">
              <w:rPr>
                <w:rFonts w:asciiTheme="minorHAnsi" w:hAnsiTheme="minorHAnsi" w:cstheme="minorHAnsi"/>
                <w:szCs w:val="22"/>
              </w:rPr>
              <w:t>Academy Curriculum Handbook</w:t>
            </w:r>
          </w:p>
          <w:p w14:paraId="4FBEE1FA" w14:textId="132A5550" w:rsidR="00CC01E3" w:rsidRPr="00CE1BB4" w:rsidRDefault="00CC01E3" w:rsidP="006D1892">
            <w:pPr>
              <w:pStyle w:val="ListParagraph"/>
              <w:numPr>
                <w:ilvl w:val="0"/>
                <w:numId w:val="5"/>
              </w:numPr>
              <w:tabs>
                <w:tab w:val="center" w:pos="1350"/>
              </w:tabs>
              <w:rPr>
                <w:rFonts w:asciiTheme="minorHAnsi" w:hAnsiTheme="minorHAnsi" w:cstheme="minorHAnsi"/>
                <w:szCs w:val="22"/>
              </w:rPr>
            </w:pPr>
            <w:r w:rsidRPr="00CE1BB4">
              <w:rPr>
                <w:rFonts w:asciiTheme="minorHAnsi" w:hAnsiTheme="minorHAnsi" w:cstheme="minorHAnsi"/>
                <w:szCs w:val="22"/>
              </w:rPr>
              <w:t>Academy Pupil Premium Strategy</w:t>
            </w:r>
            <w:r w:rsidR="00841DE7" w:rsidRPr="00CE1BB4">
              <w:rPr>
                <w:rFonts w:asciiTheme="minorHAnsi" w:hAnsiTheme="minorHAnsi" w:cstheme="minorHAnsi"/>
                <w:szCs w:val="22"/>
              </w:rPr>
              <w:t xml:space="preserve"> Statement</w:t>
            </w:r>
          </w:p>
          <w:p w14:paraId="2531A01F" w14:textId="608F300A" w:rsidR="00606BE3" w:rsidRPr="00CE1BB4" w:rsidRDefault="00606BE3" w:rsidP="006D18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2"/>
              </w:rPr>
            </w:pPr>
            <w:r w:rsidRPr="00CE1BB4">
              <w:rPr>
                <w:rFonts w:asciiTheme="minorHAnsi" w:hAnsiTheme="minorHAnsi" w:cstheme="minorHAnsi"/>
                <w:szCs w:val="22"/>
              </w:rPr>
              <w:t xml:space="preserve">ATTI </w:t>
            </w:r>
            <w:r w:rsidR="00106A04" w:rsidRPr="00CE1BB4">
              <w:rPr>
                <w:rFonts w:asciiTheme="minorHAnsi" w:hAnsiTheme="minorHAnsi" w:cstheme="minorHAnsi"/>
                <w:szCs w:val="22"/>
              </w:rPr>
              <w:t>Strategy</w:t>
            </w:r>
          </w:p>
          <w:p w14:paraId="0B7AD751" w14:textId="39B9D3D3" w:rsidR="008F2BCF" w:rsidRDefault="008F2BCF" w:rsidP="2BD797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Bidi"/>
              </w:rPr>
            </w:pPr>
            <w:r w:rsidRPr="2BD79769">
              <w:rPr>
                <w:rFonts w:asciiTheme="minorHAnsi" w:hAnsiTheme="minorHAnsi" w:cstheme="minorBidi"/>
              </w:rPr>
              <w:t>ECSI Guide 2020-21</w:t>
            </w:r>
          </w:p>
          <w:p w14:paraId="536E89BF" w14:textId="29932716" w:rsidR="6BEC0017" w:rsidRDefault="6BEC0017" w:rsidP="2BD79769">
            <w:pPr>
              <w:pStyle w:val="ListParagraph"/>
              <w:numPr>
                <w:ilvl w:val="0"/>
                <w:numId w:val="5"/>
              </w:numPr>
            </w:pPr>
            <w:r w:rsidRPr="2BD79769">
              <w:rPr>
                <w:rFonts w:asciiTheme="minorHAnsi" w:hAnsiTheme="minorHAnsi" w:cstheme="minorBidi"/>
              </w:rPr>
              <w:t>FAR Guide 2020-21</w:t>
            </w:r>
          </w:p>
          <w:p w14:paraId="29001767" w14:textId="60EC8377" w:rsidR="00B43799" w:rsidRPr="00CE1BB4" w:rsidRDefault="00B43799" w:rsidP="006D18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OCSI Guide 2020-21</w:t>
            </w:r>
          </w:p>
          <w:p w14:paraId="51FD35FE" w14:textId="28718B7D" w:rsidR="008A4814" w:rsidRPr="00CE1BB4" w:rsidRDefault="00CC01E3" w:rsidP="006D1892">
            <w:pPr>
              <w:pStyle w:val="ListParagraph"/>
              <w:numPr>
                <w:ilvl w:val="0"/>
                <w:numId w:val="5"/>
              </w:numPr>
              <w:tabs>
                <w:tab w:val="center" w:pos="1350"/>
              </w:tabs>
              <w:rPr>
                <w:rFonts w:asciiTheme="minorHAnsi" w:hAnsiTheme="minorHAnsi" w:cstheme="minorHAnsi"/>
                <w:szCs w:val="22"/>
              </w:rPr>
            </w:pPr>
            <w:r w:rsidRPr="00CE1BB4">
              <w:rPr>
                <w:rFonts w:asciiTheme="minorHAnsi" w:hAnsiTheme="minorHAnsi" w:cstheme="minorHAnsi"/>
                <w:szCs w:val="22"/>
              </w:rPr>
              <w:t>The EEF Guide to the Pupil Premium</w:t>
            </w:r>
            <w:r w:rsidR="00E401DB" w:rsidRPr="00CE1BB4">
              <w:rPr>
                <w:rFonts w:asciiTheme="minorHAnsi" w:hAnsiTheme="minorHAnsi" w:cstheme="minorHAnsi"/>
                <w:szCs w:val="22"/>
              </w:rPr>
              <w:t xml:space="preserve"> – Education Endowment </w:t>
            </w:r>
            <w:r w:rsidR="006D1892" w:rsidRPr="00CE1BB4">
              <w:rPr>
                <w:rFonts w:asciiTheme="minorHAnsi" w:hAnsiTheme="minorHAnsi" w:cstheme="minorHAnsi"/>
                <w:szCs w:val="22"/>
              </w:rPr>
              <w:t>Foundation</w:t>
            </w:r>
          </w:p>
          <w:p w14:paraId="3DEEC669" w14:textId="5D543B0D" w:rsidR="00E401DB" w:rsidRPr="00CE1BB4" w:rsidRDefault="00E401DB" w:rsidP="006D1892">
            <w:pPr>
              <w:pStyle w:val="ListParagraph"/>
              <w:numPr>
                <w:ilvl w:val="0"/>
                <w:numId w:val="5"/>
              </w:numPr>
              <w:tabs>
                <w:tab w:val="center" w:pos="1350"/>
              </w:tabs>
              <w:rPr>
                <w:rFonts w:asciiTheme="minorHAnsi" w:hAnsiTheme="minorHAnsi" w:cstheme="minorHAnsi"/>
                <w:szCs w:val="22"/>
              </w:rPr>
            </w:pPr>
            <w:r w:rsidRPr="00CE1BB4">
              <w:rPr>
                <w:rFonts w:asciiTheme="minorHAnsi" w:hAnsiTheme="minorHAnsi" w:cstheme="minorHAnsi"/>
                <w:szCs w:val="22"/>
              </w:rPr>
              <w:t>Potential for Success – The Sutton Trust</w:t>
            </w:r>
          </w:p>
        </w:tc>
        <w:tc>
          <w:tcPr>
            <w:tcW w:w="4450" w:type="dxa"/>
            <w:shd w:val="clear" w:color="auto" w:fill="auto"/>
          </w:tcPr>
          <w:p w14:paraId="3656B9AB" w14:textId="77777777" w:rsidR="008A4814" w:rsidRPr="00CE1BB4" w:rsidRDefault="008A4814" w:rsidP="001E2E79">
            <w:pPr>
              <w:tabs>
                <w:tab w:val="center" w:pos="13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B4" w:rsidRPr="00CE1BB4" w14:paraId="07AEBE92" w14:textId="77777777" w:rsidTr="2BD79769">
        <w:tc>
          <w:tcPr>
            <w:tcW w:w="4450" w:type="dxa"/>
            <w:shd w:val="clear" w:color="auto" w:fill="auto"/>
          </w:tcPr>
          <w:p w14:paraId="28DB3A81" w14:textId="77777777" w:rsidR="008A4814" w:rsidRPr="00CE1BB4" w:rsidRDefault="008A4814" w:rsidP="001E2E79">
            <w:pPr>
              <w:tabs>
                <w:tab w:val="center" w:pos="135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BB4">
              <w:rPr>
                <w:rFonts w:asciiTheme="minorHAnsi" w:hAnsiTheme="minorHAnsi" w:cstheme="minorHAnsi"/>
                <w:b/>
                <w:sz w:val="22"/>
                <w:szCs w:val="22"/>
              </w:rPr>
              <w:t>Links to:</w:t>
            </w:r>
          </w:p>
        </w:tc>
        <w:tc>
          <w:tcPr>
            <w:tcW w:w="4450" w:type="dxa"/>
            <w:shd w:val="clear" w:color="auto" w:fill="auto"/>
          </w:tcPr>
          <w:p w14:paraId="45FB0818" w14:textId="77777777" w:rsidR="008A4814" w:rsidRPr="00CE1BB4" w:rsidRDefault="008A4814" w:rsidP="001E2E79">
            <w:pPr>
              <w:tabs>
                <w:tab w:val="center" w:pos="13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BB4" w:rsidRPr="00CE1BB4" w14:paraId="049F31CB" w14:textId="77777777" w:rsidTr="2BD79769">
        <w:tc>
          <w:tcPr>
            <w:tcW w:w="4450" w:type="dxa"/>
            <w:shd w:val="clear" w:color="auto" w:fill="auto"/>
          </w:tcPr>
          <w:p w14:paraId="17BBB303" w14:textId="2BD9795A" w:rsidR="008A4814" w:rsidRPr="00CE1BB4" w:rsidRDefault="4FBEEEBA" w:rsidP="1862C981">
            <w:pPr>
              <w:pStyle w:val="ListParagraph"/>
              <w:numPr>
                <w:ilvl w:val="0"/>
                <w:numId w:val="1"/>
              </w:numPr>
              <w:tabs>
                <w:tab w:val="center" w:pos="1350"/>
              </w:tabs>
              <w:rPr>
                <w:rFonts w:asciiTheme="minorHAnsi" w:eastAsia="Calibri" w:hAnsiTheme="minorHAnsi" w:cstheme="minorHAnsi"/>
                <w:szCs w:val="22"/>
              </w:rPr>
            </w:pPr>
            <w:r w:rsidRPr="00CE1BB4">
              <w:rPr>
                <w:rFonts w:asciiTheme="minorHAnsi" w:eastAsia="Calibri" w:hAnsiTheme="minorHAnsi" w:cstheme="minorHAnsi"/>
                <w:szCs w:val="22"/>
              </w:rPr>
              <w:t>Assessment, Feedback and Marking Policy</w:t>
            </w:r>
          </w:p>
          <w:p w14:paraId="511138F4" w14:textId="6B427764" w:rsidR="008D4CE5" w:rsidRPr="00CE1BB4" w:rsidRDefault="008D4CE5" w:rsidP="1862C981">
            <w:pPr>
              <w:pStyle w:val="ListParagraph"/>
              <w:numPr>
                <w:ilvl w:val="0"/>
                <w:numId w:val="1"/>
              </w:numPr>
              <w:tabs>
                <w:tab w:val="center" w:pos="1350"/>
              </w:tabs>
              <w:rPr>
                <w:rFonts w:asciiTheme="minorHAnsi" w:eastAsia="Calibri" w:hAnsiTheme="minorHAnsi" w:cstheme="minorHAnsi"/>
                <w:szCs w:val="22"/>
              </w:rPr>
            </w:pPr>
            <w:r w:rsidRPr="00CE1BB4">
              <w:rPr>
                <w:rFonts w:asciiTheme="minorHAnsi" w:eastAsia="Calibri" w:hAnsiTheme="minorHAnsi" w:cstheme="minorHAnsi"/>
                <w:szCs w:val="22"/>
              </w:rPr>
              <w:t>ATTI Policy</w:t>
            </w:r>
          </w:p>
          <w:p w14:paraId="18308290" w14:textId="6BC57487" w:rsidR="008A4814" w:rsidRPr="00CE1BB4" w:rsidRDefault="4FBEEEBA" w:rsidP="1862C981">
            <w:pPr>
              <w:pStyle w:val="ListParagraph"/>
              <w:numPr>
                <w:ilvl w:val="0"/>
                <w:numId w:val="1"/>
              </w:numPr>
              <w:tabs>
                <w:tab w:val="center" w:pos="1350"/>
              </w:tabs>
              <w:rPr>
                <w:rFonts w:asciiTheme="minorHAnsi" w:eastAsia="Calibri" w:hAnsiTheme="minorHAnsi" w:cstheme="minorHAnsi"/>
                <w:szCs w:val="22"/>
              </w:rPr>
            </w:pPr>
            <w:r w:rsidRPr="00CE1BB4">
              <w:rPr>
                <w:rFonts w:asciiTheme="minorHAnsi" w:eastAsia="Calibri" w:hAnsiTheme="minorHAnsi" w:cstheme="minorHAnsi"/>
                <w:szCs w:val="22"/>
              </w:rPr>
              <w:t>Behaviour (including Rewards, Sanctions and Exclusions) Policy</w:t>
            </w:r>
          </w:p>
          <w:p w14:paraId="11144EC4" w14:textId="30AD9B65" w:rsidR="00A7659E" w:rsidRPr="00CE1BB4" w:rsidRDefault="00A7659E" w:rsidP="1862C981">
            <w:pPr>
              <w:pStyle w:val="ListParagraph"/>
              <w:numPr>
                <w:ilvl w:val="0"/>
                <w:numId w:val="1"/>
              </w:numPr>
              <w:tabs>
                <w:tab w:val="center" w:pos="1350"/>
              </w:tabs>
              <w:rPr>
                <w:rFonts w:asciiTheme="minorHAnsi" w:eastAsia="Calibri" w:hAnsiTheme="minorHAnsi" w:cstheme="minorHAnsi"/>
                <w:szCs w:val="22"/>
              </w:rPr>
            </w:pPr>
            <w:r w:rsidRPr="00CE1BB4">
              <w:rPr>
                <w:rFonts w:asciiTheme="minorHAnsi" w:eastAsia="Calibri" w:hAnsiTheme="minorHAnsi" w:cstheme="minorHAnsi"/>
                <w:szCs w:val="22"/>
              </w:rPr>
              <w:t>Complaints Policy</w:t>
            </w:r>
          </w:p>
          <w:p w14:paraId="1A0532C4" w14:textId="2A738067" w:rsidR="008A4814" w:rsidRPr="00CE1BB4" w:rsidRDefault="4FBEEEBA" w:rsidP="1862C981">
            <w:pPr>
              <w:pStyle w:val="ListParagraph"/>
              <w:numPr>
                <w:ilvl w:val="0"/>
                <w:numId w:val="1"/>
              </w:numPr>
              <w:tabs>
                <w:tab w:val="center" w:pos="1350"/>
              </w:tabs>
              <w:rPr>
                <w:rFonts w:asciiTheme="minorHAnsi" w:eastAsia="Calibri" w:hAnsiTheme="minorHAnsi" w:cstheme="minorHAnsi"/>
                <w:szCs w:val="22"/>
              </w:rPr>
            </w:pPr>
            <w:r w:rsidRPr="00CE1BB4">
              <w:rPr>
                <w:rFonts w:asciiTheme="minorHAnsi" w:eastAsia="Calibri" w:hAnsiTheme="minorHAnsi" w:cstheme="minorHAnsi"/>
                <w:szCs w:val="22"/>
              </w:rPr>
              <w:t>Curriculum Policy</w:t>
            </w:r>
          </w:p>
          <w:p w14:paraId="3E397969" w14:textId="24E9804E" w:rsidR="008A4814" w:rsidRDefault="4FBEEEBA" w:rsidP="1862C981">
            <w:pPr>
              <w:pStyle w:val="ListParagraph"/>
              <w:numPr>
                <w:ilvl w:val="0"/>
                <w:numId w:val="1"/>
              </w:numPr>
              <w:tabs>
                <w:tab w:val="center" w:pos="1350"/>
              </w:tabs>
              <w:rPr>
                <w:rFonts w:asciiTheme="minorHAnsi" w:eastAsia="Calibri" w:hAnsiTheme="minorHAnsi" w:cstheme="minorHAnsi"/>
                <w:szCs w:val="22"/>
              </w:rPr>
            </w:pPr>
            <w:r w:rsidRPr="00CE1BB4">
              <w:rPr>
                <w:rFonts w:asciiTheme="minorHAnsi" w:eastAsia="Calibri" w:hAnsiTheme="minorHAnsi" w:cstheme="minorHAnsi"/>
                <w:szCs w:val="22"/>
              </w:rPr>
              <w:t>Equalities Policy</w:t>
            </w:r>
          </w:p>
          <w:p w14:paraId="2CEBFE6A" w14:textId="3CFFBB1B" w:rsidR="00B43799" w:rsidRPr="00CE1BB4" w:rsidRDefault="00B43799" w:rsidP="1862C981">
            <w:pPr>
              <w:pStyle w:val="ListParagraph"/>
              <w:numPr>
                <w:ilvl w:val="0"/>
                <w:numId w:val="1"/>
              </w:numPr>
              <w:tabs>
                <w:tab w:val="center" w:pos="1350"/>
              </w:tabs>
              <w:rPr>
                <w:rFonts w:asciiTheme="minorHAnsi" w:eastAsia="Calibri" w:hAnsiTheme="minorHAnsi" w:cstheme="minorHAnsi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 xml:space="preserve">Inclusion Policy </w:t>
            </w:r>
          </w:p>
          <w:p w14:paraId="53128261" w14:textId="517B4909" w:rsidR="008A4814" w:rsidRPr="00CE1BB4" w:rsidRDefault="4FBEEEBA" w:rsidP="1862C981">
            <w:pPr>
              <w:pStyle w:val="ListParagraph"/>
              <w:numPr>
                <w:ilvl w:val="0"/>
                <w:numId w:val="1"/>
              </w:numPr>
              <w:tabs>
                <w:tab w:val="center" w:pos="1350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E1BB4">
              <w:rPr>
                <w:rFonts w:asciiTheme="minorHAnsi" w:eastAsia="Calibri" w:hAnsiTheme="minorHAnsi" w:cstheme="minorHAnsi"/>
                <w:szCs w:val="22"/>
              </w:rPr>
              <w:t>SEND Policy</w:t>
            </w:r>
          </w:p>
        </w:tc>
        <w:tc>
          <w:tcPr>
            <w:tcW w:w="4450" w:type="dxa"/>
            <w:shd w:val="clear" w:color="auto" w:fill="auto"/>
          </w:tcPr>
          <w:p w14:paraId="62486C05" w14:textId="77777777" w:rsidR="008A4814" w:rsidRPr="00CE1BB4" w:rsidRDefault="008A4814" w:rsidP="001E2E79">
            <w:pPr>
              <w:tabs>
                <w:tab w:val="center" w:pos="13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01652C" w14:textId="77777777" w:rsidR="00E20DC1" w:rsidRPr="00CE1BB4" w:rsidRDefault="00E20DC1" w:rsidP="00E20DC1">
      <w:pPr>
        <w:tabs>
          <w:tab w:val="center" w:pos="1350"/>
        </w:tabs>
        <w:ind w:left="-426"/>
        <w:rPr>
          <w:rFonts w:asciiTheme="minorHAnsi" w:hAnsiTheme="minorHAnsi" w:cstheme="minorHAnsi"/>
          <w:sz w:val="22"/>
          <w:szCs w:val="22"/>
        </w:rPr>
      </w:pPr>
    </w:p>
    <w:p w14:paraId="4B99056E" w14:textId="41B29E5C" w:rsidR="00E20DC1" w:rsidRPr="00F1117E" w:rsidRDefault="00F1117E" w:rsidP="00E20DC1">
      <w:pPr>
        <w:tabs>
          <w:tab w:val="center" w:pos="1350"/>
        </w:tabs>
        <w:ind w:left="-426"/>
        <w:rPr>
          <w:rFonts w:asciiTheme="minorHAnsi" w:hAnsiTheme="minorHAnsi" w:cstheme="minorHAnsi"/>
          <w:b/>
          <w:bCs/>
          <w:sz w:val="22"/>
          <w:szCs w:val="22"/>
        </w:rPr>
      </w:pPr>
      <w:r w:rsidRPr="00F1117E">
        <w:rPr>
          <w:rFonts w:asciiTheme="minorHAnsi" w:hAnsiTheme="minorHAnsi" w:cstheme="minorHAnsi"/>
          <w:b/>
          <w:bCs/>
          <w:sz w:val="22"/>
          <w:szCs w:val="22"/>
        </w:rPr>
        <w:t>Approved by the Standards and Outcomes Committee of the Trust Board, June 2020</w:t>
      </w:r>
    </w:p>
    <w:p w14:paraId="1299C43A" w14:textId="77777777" w:rsidR="00E20DC1" w:rsidRPr="00CE1BB4" w:rsidRDefault="00E20DC1" w:rsidP="00E20DC1">
      <w:pPr>
        <w:tabs>
          <w:tab w:val="center" w:pos="1350"/>
        </w:tabs>
        <w:ind w:left="-426"/>
        <w:rPr>
          <w:rFonts w:asciiTheme="minorHAnsi" w:hAnsiTheme="minorHAnsi" w:cstheme="minorHAnsi"/>
          <w:sz w:val="22"/>
          <w:szCs w:val="22"/>
        </w:rPr>
      </w:pPr>
    </w:p>
    <w:p w14:paraId="4DDBEF00" w14:textId="77777777" w:rsidR="00E20DC1" w:rsidRPr="00CE1BB4" w:rsidRDefault="00E20DC1" w:rsidP="00E20DC1">
      <w:pPr>
        <w:tabs>
          <w:tab w:val="center" w:pos="1350"/>
        </w:tabs>
        <w:ind w:left="-426"/>
        <w:rPr>
          <w:rFonts w:asciiTheme="minorHAnsi" w:hAnsiTheme="minorHAnsi" w:cstheme="minorHAnsi"/>
          <w:sz w:val="22"/>
          <w:szCs w:val="22"/>
        </w:rPr>
      </w:pPr>
    </w:p>
    <w:p w14:paraId="3461D779" w14:textId="77777777" w:rsidR="00E20DC1" w:rsidRPr="00CE1BB4" w:rsidRDefault="00E20DC1" w:rsidP="00E20DC1">
      <w:pPr>
        <w:tabs>
          <w:tab w:val="center" w:pos="1350"/>
        </w:tabs>
        <w:ind w:left="-426"/>
        <w:rPr>
          <w:rFonts w:asciiTheme="minorHAnsi" w:hAnsiTheme="minorHAnsi" w:cstheme="minorHAnsi"/>
          <w:sz w:val="22"/>
          <w:szCs w:val="22"/>
        </w:rPr>
      </w:pPr>
    </w:p>
    <w:p w14:paraId="3CF2D8B6" w14:textId="77777777" w:rsidR="00D43FD5" w:rsidRPr="00CE1BB4" w:rsidRDefault="00D43FD5" w:rsidP="00E20DC1">
      <w:pPr>
        <w:tabs>
          <w:tab w:val="center" w:pos="1350"/>
        </w:tabs>
        <w:ind w:left="-426"/>
        <w:rPr>
          <w:rFonts w:asciiTheme="minorHAnsi" w:hAnsiTheme="minorHAnsi" w:cstheme="minorHAnsi"/>
          <w:sz w:val="22"/>
          <w:szCs w:val="22"/>
        </w:rPr>
      </w:pPr>
    </w:p>
    <w:p w14:paraId="0FB78278" w14:textId="77777777" w:rsidR="00D43FD5" w:rsidRPr="00CE1BB4" w:rsidRDefault="00D43FD5" w:rsidP="00E20DC1">
      <w:pPr>
        <w:tabs>
          <w:tab w:val="center" w:pos="1350"/>
        </w:tabs>
        <w:ind w:left="-426"/>
        <w:rPr>
          <w:rFonts w:asciiTheme="minorHAnsi" w:hAnsiTheme="minorHAnsi" w:cstheme="minorHAnsi"/>
          <w:sz w:val="22"/>
          <w:szCs w:val="22"/>
        </w:rPr>
      </w:pPr>
    </w:p>
    <w:p w14:paraId="1FC39945" w14:textId="77777777" w:rsidR="008A4814" w:rsidRPr="00CE1BB4" w:rsidRDefault="008A4814" w:rsidP="00E20DC1">
      <w:pPr>
        <w:tabs>
          <w:tab w:val="center" w:pos="1350"/>
        </w:tabs>
        <w:ind w:left="-426"/>
        <w:rPr>
          <w:rFonts w:asciiTheme="minorHAnsi" w:hAnsiTheme="minorHAnsi" w:cstheme="minorHAnsi"/>
          <w:sz w:val="22"/>
          <w:szCs w:val="22"/>
        </w:rPr>
      </w:pPr>
    </w:p>
    <w:p w14:paraId="0562CB0E" w14:textId="77777777" w:rsidR="008A4814" w:rsidRPr="00CE1BB4" w:rsidRDefault="008A4814" w:rsidP="00E20DC1">
      <w:pPr>
        <w:tabs>
          <w:tab w:val="center" w:pos="1350"/>
        </w:tabs>
        <w:ind w:left="-426"/>
        <w:rPr>
          <w:rFonts w:asciiTheme="minorHAnsi" w:hAnsiTheme="minorHAnsi" w:cstheme="minorHAnsi"/>
          <w:sz w:val="22"/>
          <w:szCs w:val="22"/>
        </w:rPr>
      </w:pPr>
    </w:p>
    <w:p w14:paraId="34CE0A41" w14:textId="77777777" w:rsidR="00195A79" w:rsidRPr="00CE1BB4" w:rsidRDefault="00195A79" w:rsidP="00E20DC1">
      <w:pPr>
        <w:tabs>
          <w:tab w:val="center" w:pos="1350"/>
        </w:tabs>
        <w:ind w:left="-426"/>
        <w:rPr>
          <w:rFonts w:asciiTheme="minorHAnsi" w:hAnsiTheme="minorHAnsi" w:cstheme="minorHAnsi"/>
          <w:sz w:val="22"/>
          <w:szCs w:val="22"/>
        </w:rPr>
      </w:pPr>
    </w:p>
    <w:p w14:paraId="62EBF3C5" w14:textId="77777777" w:rsidR="00A33026" w:rsidRPr="00CE1BB4" w:rsidRDefault="00A33026" w:rsidP="00E20DC1">
      <w:pPr>
        <w:tabs>
          <w:tab w:val="center" w:pos="1350"/>
        </w:tabs>
        <w:ind w:left="-426"/>
        <w:rPr>
          <w:rFonts w:asciiTheme="minorHAnsi" w:hAnsiTheme="minorHAnsi" w:cstheme="minorHAnsi"/>
          <w:sz w:val="22"/>
          <w:szCs w:val="22"/>
        </w:rPr>
      </w:pPr>
    </w:p>
    <w:p w14:paraId="6D98A12B" w14:textId="77777777" w:rsidR="00195A79" w:rsidRPr="00CE1BB4" w:rsidRDefault="00195A79" w:rsidP="00E20DC1">
      <w:pPr>
        <w:tabs>
          <w:tab w:val="center" w:pos="1350"/>
        </w:tabs>
        <w:ind w:left="-426"/>
        <w:rPr>
          <w:rFonts w:asciiTheme="minorHAnsi" w:hAnsiTheme="minorHAnsi" w:cstheme="minorHAnsi"/>
          <w:sz w:val="22"/>
          <w:szCs w:val="22"/>
        </w:rPr>
      </w:pPr>
    </w:p>
    <w:p w14:paraId="3603EA40" w14:textId="77777777" w:rsidR="00CE411F" w:rsidRPr="00CE1BB4" w:rsidRDefault="00EF0400" w:rsidP="00CE411F">
      <w:pPr>
        <w:pStyle w:val="ListParagraph"/>
        <w:ind w:left="0"/>
        <w:rPr>
          <w:rFonts w:asciiTheme="minorHAnsi" w:hAnsiTheme="minorHAnsi" w:cstheme="minorHAnsi"/>
          <w:b/>
          <w:bCs/>
          <w:szCs w:val="22"/>
        </w:rPr>
      </w:pPr>
      <w:bookmarkStart w:id="0" w:name="_Toc436898762"/>
      <w:bookmarkStart w:id="1" w:name="_Toc436919040"/>
      <w:bookmarkStart w:id="2" w:name="_Toc436921380"/>
      <w:bookmarkStart w:id="3" w:name="_Toc436992213"/>
      <w:r w:rsidRPr="00CE1BB4">
        <w:rPr>
          <w:rFonts w:asciiTheme="minorHAnsi" w:hAnsiTheme="minorHAnsi" w:cstheme="minorHAnsi"/>
          <w:b/>
          <w:szCs w:val="22"/>
        </w:rPr>
        <w:br w:type="page"/>
      </w:r>
      <w:bookmarkEnd w:id="0"/>
      <w:bookmarkEnd w:id="1"/>
      <w:bookmarkEnd w:id="2"/>
      <w:bookmarkEnd w:id="3"/>
      <w:r w:rsidR="00CE411F" w:rsidRPr="00CE1BB4">
        <w:rPr>
          <w:rFonts w:asciiTheme="minorHAnsi" w:hAnsiTheme="minorHAnsi" w:cstheme="minorHAnsi"/>
          <w:b/>
          <w:bCs/>
          <w:szCs w:val="22"/>
        </w:rPr>
        <w:lastRenderedPageBreak/>
        <w:t xml:space="preserve">Our Vision </w:t>
      </w:r>
    </w:p>
    <w:p w14:paraId="4F3E6E4B" w14:textId="77777777" w:rsidR="00CE411F" w:rsidRPr="00CE1BB4" w:rsidRDefault="00CE411F" w:rsidP="00CE411F">
      <w:pPr>
        <w:rPr>
          <w:rFonts w:asciiTheme="minorHAnsi" w:hAnsiTheme="minorHAnsi" w:cstheme="minorHAnsi"/>
          <w:sz w:val="22"/>
          <w:szCs w:val="22"/>
        </w:rPr>
      </w:pPr>
    </w:p>
    <w:p w14:paraId="291A134E" w14:textId="77777777" w:rsidR="00CE411F" w:rsidRPr="00CE1BB4" w:rsidRDefault="00CE411F" w:rsidP="00CE411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E1BB4">
        <w:rPr>
          <w:rFonts w:asciiTheme="minorHAnsi" w:hAnsiTheme="minorHAnsi" w:cstheme="minorHAnsi"/>
          <w:b/>
          <w:bCs/>
          <w:sz w:val="22"/>
          <w:szCs w:val="22"/>
        </w:rPr>
        <w:t>We have one core purpose:</w:t>
      </w:r>
    </w:p>
    <w:p w14:paraId="68636BEE" w14:textId="77777777" w:rsidR="00CE411F" w:rsidRPr="00CE1BB4" w:rsidRDefault="00CE411F" w:rsidP="00CE411F">
      <w:pPr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To have the biggest positive impact in the varied communities we serve through ensuring top drawer education for our learners. #TransformingLives</w:t>
      </w:r>
    </w:p>
    <w:p w14:paraId="49306612" w14:textId="77777777" w:rsidR="00CE411F" w:rsidRPr="00CE1BB4" w:rsidRDefault="00CE411F" w:rsidP="00CE411F">
      <w:pPr>
        <w:rPr>
          <w:rFonts w:asciiTheme="minorHAnsi" w:hAnsiTheme="minorHAnsi" w:cstheme="minorHAnsi"/>
          <w:sz w:val="22"/>
          <w:szCs w:val="22"/>
        </w:rPr>
      </w:pPr>
    </w:p>
    <w:p w14:paraId="60C8ADDC" w14:textId="77777777" w:rsidR="00CE411F" w:rsidRPr="00CE1BB4" w:rsidRDefault="00CE411F" w:rsidP="00CE411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E1BB4">
        <w:rPr>
          <w:rFonts w:asciiTheme="minorHAnsi" w:hAnsiTheme="minorHAnsi" w:cstheme="minorHAnsi"/>
          <w:b/>
          <w:bCs/>
          <w:sz w:val="22"/>
          <w:szCs w:val="22"/>
        </w:rPr>
        <w:t>How do we ensure this across our trust?</w:t>
      </w:r>
    </w:p>
    <w:p w14:paraId="0DC2AB4A" w14:textId="77777777" w:rsidR="00CE411F" w:rsidRPr="00CE1BB4" w:rsidRDefault="00CE411F" w:rsidP="00CE411F">
      <w:pPr>
        <w:rPr>
          <w:rFonts w:asciiTheme="minorHAnsi" w:hAnsiTheme="minorHAnsi" w:cstheme="minorHAnsi"/>
          <w:sz w:val="22"/>
          <w:szCs w:val="22"/>
          <w:u w:val="single"/>
        </w:rPr>
      </w:pPr>
      <w:r w:rsidRPr="00CE1BB4">
        <w:rPr>
          <w:rFonts w:asciiTheme="minorHAnsi" w:hAnsiTheme="minorHAnsi" w:cstheme="minorHAnsi"/>
          <w:sz w:val="22"/>
          <w:szCs w:val="22"/>
          <w:u w:val="single"/>
        </w:rPr>
        <w:t>In all we do we are:</w:t>
      </w:r>
    </w:p>
    <w:p w14:paraId="0031EB9C" w14:textId="77777777" w:rsidR="00CE411F" w:rsidRPr="00CE1BB4" w:rsidRDefault="00CE411F" w:rsidP="006D1892">
      <w:pPr>
        <w:numPr>
          <w:ilvl w:val="0"/>
          <w:numId w:val="1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Ethical to the core, ensuring that education is always front and centre</w:t>
      </w:r>
    </w:p>
    <w:p w14:paraId="16287C38" w14:textId="77777777" w:rsidR="00CE411F" w:rsidRPr="00CE1BB4" w:rsidRDefault="00CE411F" w:rsidP="006D1892">
      <w:pPr>
        <w:numPr>
          <w:ilvl w:val="0"/>
          <w:numId w:val="1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Futures focused system leaders – never simply followers</w:t>
      </w:r>
    </w:p>
    <w:p w14:paraId="2A321AD5" w14:textId="77777777" w:rsidR="00CE411F" w:rsidRPr="00CE1BB4" w:rsidRDefault="00CE411F" w:rsidP="006D1892">
      <w:pPr>
        <w:numPr>
          <w:ilvl w:val="0"/>
          <w:numId w:val="1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Collaborative in every endeavour</w:t>
      </w:r>
    </w:p>
    <w:p w14:paraId="5F3C1ED9" w14:textId="77777777" w:rsidR="00CE411F" w:rsidRPr="00CE1BB4" w:rsidRDefault="00CE411F" w:rsidP="006D1892">
      <w:pPr>
        <w:numPr>
          <w:ilvl w:val="0"/>
          <w:numId w:val="1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Resolutely learner centred.</w:t>
      </w:r>
    </w:p>
    <w:p w14:paraId="2078431A" w14:textId="77777777" w:rsidR="00CE411F" w:rsidRPr="00CE1BB4" w:rsidRDefault="00CE411F" w:rsidP="00CE411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0B2EEDF" w14:textId="77777777" w:rsidR="00CE411F" w:rsidRPr="00CE1BB4" w:rsidRDefault="00CE411F" w:rsidP="00CE411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E1BB4">
        <w:rPr>
          <w:rFonts w:asciiTheme="minorHAnsi" w:hAnsiTheme="minorHAnsi" w:cstheme="minorHAnsi"/>
          <w:b/>
          <w:bCs/>
          <w:sz w:val="22"/>
          <w:szCs w:val="22"/>
        </w:rPr>
        <w:t>What does this look like across our trust?</w:t>
      </w:r>
    </w:p>
    <w:p w14:paraId="2B82C438" w14:textId="77777777" w:rsidR="00CE411F" w:rsidRPr="00CE1BB4" w:rsidRDefault="00CE411F" w:rsidP="00CE411F">
      <w:pPr>
        <w:rPr>
          <w:rFonts w:asciiTheme="minorHAnsi" w:hAnsiTheme="minorHAnsi" w:cstheme="minorHAnsi"/>
          <w:sz w:val="22"/>
          <w:szCs w:val="22"/>
          <w:u w:val="single"/>
        </w:rPr>
      </w:pPr>
      <w:r w:rsidRPr="00CE1BB4">
        <w:rPr>
          <w:rFonts w:asciiTheme="minorHAnsi" w:hAnsiTheme="minorHAnsi" w:cstheme="minorHAnsi"/>
          <w:sz w:val="22"/>
          <w:szCs w:val="22"/>
          <w:u w:val="single"/>
        </w:rPr>
        <w:t>Education</w:t>
      </w:r>
    </w:p>
    <w:p w14:paraId="52AE5EB3" w14:textId="77777777" w:rsidR="00CE411F" w:rsidRPr="00CE1BB4" w:rsidRDefault="00CE411F" w:rsidP="00CE411F">
      <w:pPr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We are:</w:t>
      </w:r>
    </w:p>
    <w:p w14:paraId="0673E860" w14:textId="77777777" w:rsidR="00CE411F" w:rsidRPr="00CE1BB4" w:rsidRDefault="00CE411F" w:rsidP="006D1892">
      <w:pPr>
        <w:numPr>
          <w:ilvl w:val="0"/>
          <w:numId w:val="7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Ruthlessly ambitious for all who learn and work with us</w:t>
      </w:r>
    </w:p>
    <w:p w14:paraId="27A65B35" w14:textId="77777777" w:rsidR="00CE411F" w:rsidRPr="00CE1BB4" w:rsidRDefault="00CE411F" w:rsidP="006D1892">
      <w:pPr>
        <w:numPr>
          <w:ilvl w:val="0"/>
          <w:numId w:val="7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Unwaveringly inclusive – determined on eradicating barriers to educational success</w:t>
      </w:r>
    </w:p>
    <w:p w14:paraId="3405B9CD" w14:textId="77777777" w:rsidR="00CE411F" w:rsidRPr="00CE1BB4" w:rsidRDefault="00CE411F" w:rsidP="006D1892">
      <w:pPr>
        <w:numPr>
          <w:ilvl w:val="0"/>
          <w:numId w:val="7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Committed to excellent teaching</w:t>
      </w:r>
    </w:p>
    <w:p w14:paraId="5AB5B421" w14:textId="77777777" w:rsidR="00CE411F" w:rsidRPr="00CE1BB4" w:rsidRDefault="00CE411F" w:rsidP="006D1892">
      <w:pPr>
        <w:numPr>
          <w:ilvl w:val="0"/>
          <w:numId w:val="7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Determined upon academic excellence for all in our communities</w:t>
      </w:r>
    </w:p>
    <w:p w14:paraId="07CC3AD8" w14:textId="77777777" w:rsidR="00CE411F" w:rsidRPr="00CE1BB4" w:rsidRDefault="00CE411F" w:rsidP="006D1892">
      <w:pPr>
        <w:numPr>
          <w:ilvl w:val="0"/>
          <w:numId w:val="7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Compassionate, ethical and caring advocates for all in our communities</w:t>
      </w:r>
    </w:p>
    <w:p w14:paraId="40FA36AD" w14:textId="77777777" w:rsidR="00CE411F" w:rsidRPr="00CE1BB4" w:rsidRDefault="00CE411F" w:rsidP="006D1892">
      <w:pPr>
        <w:numPr>
          <w:ilvl w:val="0"/>
          <w:numId w:val="7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 xml:space="preserve">Outwardly facing and globally conscious </w:t>
      </w:r>
    </w:p>
    <w:p w14:paraId="5A106C41" w14:textId="77777777" w:rsidR="00CE411F" w:rsidRPr="00CE1BB4" w:rsidRDefault="00CE411F" w:rsidP="00CE411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315D88C" w14:textId="77777777" w:rsidR="00CE411F" w:rsidRPr="00CE1BB4" w:rsidRDefault="00CE411F" w:rsidP="00CE411F">
      <w:pPr>
        <w:rPr>
          <w:rFonts w:asciiTheme="minorHAnsi" w:hAnsiTheme="minorHAnsi" w:cstheme="minorHAnsi"/>
          <w:sz w:val="22"/>
          <w:szCs w:val="22"/>
          <w:u w:val="single"/>
        </w:rPr>
      </w:pPr>
      <w:r w:rsidRPr="00CE1BB4">
        <w:rPr>
          <w:rFonts w:asciiTheme="minorHAnsi" w:hAnsiTheme="minorHAnsi" w:cstheme="minorHAnsi"/>
          <w:sz w:val="22"/>
          <w:szCs w:val="22"/>
          <w:u w:val="single"/>
        </w:rPr>
        <w:t>Operations</w:t>
      </w:r>
    </w:p>
    <w:p w14:paraId="38215205" w14:textId="77777777" w:rsidR="00CE411F" w:rsidRPr="00CE1BB4" w:rsidRDefault="00CE411F" w:rsidP="00CE411F">
      <w:pPr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We are:</w:t>
      </w:r>
    </w:p>
    <w:p w14:paraId="71545784" w14:textId="77777777" w:rsidR="00CE411F" w:rsidRPr="00CE1BB4" w:rsidRDefault="00CE411F" w:rsidP="006D1892">
      <w:pPr>
        <w:numPr>
          <w:ilvl w:val="0"/>
          <w:numId w:val="8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Committed to the very best people development and empowerment</w:t>
      </w:r>
    </w:p>
    <w:p w14:paraId="4BAE4AA7" w14:textId="77777777" w:rsidR="00CE411F" w:rsidRPr="00CE1BB4" w:rsidRDefault="00CE411F" w:rsidP="006D1892">
      <w:pPr>
        <w:numPr>
          <w:ilvl w:val="0"/>
          <w:numId w:val="8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Determined to shout loudly and share proudly our successes</w:t>
      </w:r>
    </w:p>
    <w:p w14:paraId="7872D17D" w14:textId="77777777" w:rsidR="00CE411F" w:rsidRPr="00CE1BB4" w:rsidRDefault="00CE411F" w:rsidP="006D1892">
      <w:pPr>
        <w:numPr>
          <w:ilvl w:val="0"/>
          <w:numId w:val="8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The best professional and technical experts (supporting education) in the sector</w:t>
      </w:r>
    </w:p>
    <w:p w14:paraId="67DBAD08" w14:textId="77777777" w:rsidR="00CE411F" w:rsidRPr="00CE1BB4" w:rsidRDefault="00CE411F" w:rsidP="006D1892">
      <w:pPr>
        <w:numPr>
          <w:ilvl w:val="0"/>
          <w:numId w:val="8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Committed to the very best understanding and management of risk</w:t>
      </w:r>
    </w:p>
    <w:p w14:paraId="7189F939" w14:textId="77777777" w:rsidR="00CE411F" w:rsidRPr="00CE1BB4" w:rsidRDefault="00CE411F" w:rsidP="00CE411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52B006F" w14:textId="77777777" w:rsidR="00CE411F" w:rsidRPr="00CE1BB4" w:rsidRDefault="00CE411F" w:rsidP="00CE411F">
      <w:pPr>
        <w:rPr>
          <w:rFonts w:asciiTheme="minorHAnsi" w:hAnsiTheme="minorHAnsi" w:cstheme="minorHAnsi"/>
          <w:sz w:val="22"/>
          <w:szCs w:val="22"/>
          <w:u w:val="single"/>
        </w:rPr>
      </w:pPr>
      <w:r w:rsidRPr="00CE1BB4">
        <w:rPr>
          <w:rFonts w:asciiTheme="minorHAnsi" w:hAnsiTheme="minorHAnsi" w:cstheme="minorHAnsi"/>
          <w:sz w:val="22"/>
          <w:szCs w:val="22"/>
          <w:u w:val="single"/>
        </w:rPr>
        <w:t>Financial</w:t>
      </w:r>
    </w:p>
    <w:p w14:paraId="6DBC7E8F" w14:textId="77777777" w:rsidR="00CE411F" w:rsidRPr="00CE1BB4" w:rsidRDefault="00CE411F" w:rsidP="00CE411F">
      <w:pPr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We are:</w:t>
      </w:r>
    </w:p>
    <w:p w14:paraId="735024CA" w14:textId="77777777" w:rsidR="00CE411F" w:rsidRPr="00CE1BB4" w:rsidRDefault="00CE411F" w:rsidP="006D1892">
      <w:pPr>
        <w:numPr>
          <w:ilvl w:val="0"/>
          <w:numId w:val="9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Providing the best possible public service for the best possible value</w:t>
      </w:r>
    </w:p>
    <w:p w14:paraId="64A04880" w14:textId="77777777" w:rsidR="00CE411F" w:rsidRPr="00CE1BB4" w:rsidRDefault="00CE411F" w:rsidP="006D1892">
      <w:pPr>
        <w:numPr>
          <w:ilvl w:val="0"/>
          <w:numId w:val="9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Determined to supplement our public income with shrewd income generation</w:t>
      </w:r>
    </w:p>
    <w:p w14:paraId="740A3EB9" w14:textId="77777777" w:rsidR="00CE411F" w:rsidRPr="00CE1BB4" w:rsidRDefault="00CE411F" w:rsidP="006D1892">
      <w:pPr>
        <w:numPr>
          <w:ilvl w:val="0"/>
          <w:numId w:val="9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Building financially sustainable models of educational improvement in our communities</w:t>
      </w:r>
    </w:p>
    <w:p w14:paraId="703D2756" w14:textId="4E6BAA02" w:rsidR="00CE411F" w:rsidRPr="00CE1BB4" w:rsidRDefault="00CE411F" w:rsidP="006D1892">
      <w:pPr>
        <w:numPr>
          <w:ilvl w:val="0"/>
          <w:numId w:val="9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Demonstrably efficient in all we do</w:t>
      </w:r>
    </w:p>
    <w:p w14:paraId="751B0BF8" w14:textId="77777777" w:rsidR="00CE411F" w:rsidRPr="00CE1BB4" w:rsidRDefault="00CE411F" w:rsidP="00CE411F">
      <w:pPr>
        <w:rPr>
          <w:rFonts w:asciiTheme="minorHAnsi" w:hAnsiTheme="minorHAnsi" w:cstheme="minorHAnsi"/>
          <w:sz w:val="22"/>
          <w:szCs w:val="22"/>
        </w:rPr>
      </w:pPr>
    </w:p>
    <w:p w14:paraId="29A72181" w14:textId="77777777" w:rsidR="00CE411F" w:rsidRPr="00CE1BB4" w:rsidRDefault="00CE411F" w:rsidP="00CE411F">
      <w:pPr>
        <w:pStyle w:val="NumberLevel1"/>
        <w:numPr>
          <w:ilvl w:val="0"/>
          <w:numId w:val="0"/>
        </w:numPr>
        <w:spacing w:after="0"/>
        <w:ind w:left="720" w:hanging="720"/>
        <w:rPr>
          <w:rFonts w:asciiTheme="minorHAnsi" w:hAnsiTheme="minorHAnsi" w:cstheme="minorHAnsi"/>
          <w:b/>
        </w:rPr>
      </w:pPr>
      <w:r w:rsidRPr="00CE1BB4">
        <w:rPr>
          <w:rFonts w:asciiTheme="minorHAnsi" w:hAnsiTheme="minorHAnsi" w:cstheme="minorHAnsi"/>
          <w:b/>
        </w:rPr>
        <w:t>Our values</w:t>
      </w:r>
    </w:p>
    <w:p w14:paraId="0BBD27CF" w14:textId="77777777" w:rsidR="00CE411F" w:rsidRPr="00CE1BB4" w:rsidRDefault="00CE411F" w:rsidP="006D1892">
      <w:pPr>
        <w:pStyle w:val="NumberLevel1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CE1BB4">
        <w:rPr>
          <w:rFonts w:asciiTheme="minorHAnsi" w:hAnsiTheme="minorHAnsi" w:cstheme="minorHAnsi"/>
        </w:rPr>
        <w:t>We will work inclusively within our communities, embracing the varied localities we serve while sharing our common vision and values.</w:t>
      </w:r>
    </w:p>
    <w:p w14:paraId="72ACF0C9" w14:textId="77777777" w:rsidR="00CE411F" w:rsidRPr="00CE1BB4" w:rsidRDefault="00CE411F" w:rsidP="006D1892">
      <w:pPr>
        <w:pStyle w:val="NumberLevel1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CE1BB4">
        <w:rPr>
          <w:rFonts w:asciiTheme="minorHAnsi" w:hAnsiTheme="minorHAnsi" w:cstheme="minorHAnsi"/>
        </w:rPr>
        <w:t>We will develop the very best leaders of the future, working to improve education and transform lives.</w:t>
      </w:r>
    </w:p>
    <w:p w14:paraId="6F9E3EE3" w14:textId="7BDDEABF" w:rsidR="00CE411F" w:rsidRPr="00CE1BB4" w:rsidRDefault="00CE411F" w:rsidP="006D1892">
      <w:pPr>
        <w:pStyle w:val="NumberLevel1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CE1BB4">
        <w:rPr>
          <w:rFonts w:asciiTheme="minorHAnsi" w:hAnsiTheme="minorHAnsi" w:cstheme="minorHAnsi"/>
        </w:rPr>
        <w:t>We will adhere unwaveringly to the ‘Nolan Principles’ of Public Service, which is made clear in our commitment to Ethical Leadership.</w:t>
      </w:r>
    </w:p>
    <w:p w14:paraId="0B83AACF" w14:textId="553C7FC5" w:rsidR="00CF7958" w:rsidRPr="00CE1BB4" w:rsidRDefault="00CF7958" w:rsidP="00CF7958">
      <w:pPr>
        <w:pStyle w:val="NumberLevel1"/>
        <w:numPr>
          <w:ilvl w:val="0"/>
          <w:numId w:val="0"/>
        </w:numPr>
        <w:spacing w:after="0"/>
        <w:ind w:left="720" w:hanging="720"/>
        <w:rPr>
          <w:rFonts w:asciiTheme="minorHAnsi" w:hAnsiTheme="minorHAnsi" w:cstheme="minorHAnsi"/>
        </w:rPr>
      </w:pPr>
    </w:p>
    <w:p w14:paraId="0CFE87BB" w14:textId="1BA9B846" w:rsidR="00CF7958" w:rsidRPr="00CE1BB4" w:rsidRDefault="00CF7958" w:rsidP="00CF7958">
      <w:pPr>
        <w:pStyle w:val="NumberLevel1"/>
        <w:numPr>
          <w:ilvl w:val="0"/>
          <w:numId w:val="0"/>
        </w:numPr>
        <w:spacing w:after="0"/>
        <w:ind w:left="720" w:hanging="720"/>
        <w:rPr>
          <w:rFonts w:asciiTheme="minorHAnsi" w:hAnsiTheme="minorHAnsi" w:cstheme="minorHAnsi"/>
        </w:rPr>
      </w:pPr>
    </w:p>
    <w:p w14:paraId="590F16C4" w14:textId="32E94607" w:rsidR="00CF7958" w:rsidRPr="00CE1BB4" w:rsidRDefault="00CF7958" w:rsidP="00CF7958">
      <w:pPr>
        <w:pStyle w:val="NumberLevel1"/>
        <w:numPr>
          <w:ilvl w:val="0"/>
          <w:numId w:val="0"/>
        </w:numPr>
        <w:spacing w:after="0"/>
        <w:ind w:left="720" w:hanging="720"/>
        <w:rPr>
          <w:rFonts w:asciiTheme="minorHAnsi" w:hAnsiTheme="minorHAnsi" w:cstheme="minorHAnsi"/>
        </w:rPr>
      </w:pPr>
    </w:p>
    <w:p w14:paraId="7D6B8F5D" w14:textId="77777777" w:rsidR="00CF7958" w:rsidRPr="00CE1BB4" w:rsidRDefault="00CF7958" w:rsidP="00CD279B">
      <w:pPr>
        <w:pStyle w:val="NumberLevel1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6370"/>
        <w:gridCol w:w="1594"/>
      </w:tblGrid>
      <w:tr w:rsidR="00CE1BB4" w:rsidRPr="00CE1BB4" w14:paraId="6662214D" w14:textId="77777777" w:rsidTr="007932DA">
        <w:trPr>
          <w:trHeight w:val="558"/>
        </w:trPr>
        <w:tc>
          <w:tcPr>
            <w:tcW w:w="6370" w:type="dxa"/>
            <w:shd w:val="clear" w:color="auto" w:fill="auto"/>
          </w:tcPr>
          <w:p w14:paraId="366C6DC7" w14:textId="77777777" w:rsidR="00BE17CE" w:rsidRPr="00CE1BB4" w:rsidRDefault="00BE17CE" w:rsidP="00086957">
            <w:pPr>
              <w:pStyle w:val="Number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 w:cstheme="minorHAnsi"/>
                <w:b/>
              </w:rPr>
            </w:pPr>
            <w:r w:rsidRPr="00CE1BB4">
              <w:rPr>
                <w:rFonts w:asciiTheme="minorHAnsi" w:hAnsiTheme="minorHAnsi" w:cstheme="minorHAnsi"/>
                <w:b/>
              </w:rPr>
              <w:lastRenderedPageBreak/>
              <w:t>Contents</w:t>
            </w:r>
          </w:p>
        </w:tc>
        <w:tc>
          <w:tcPr>
            <w:tcW w:w="1594" w:type="dxa"/>
            <w:shd w:val="clear" w:color="auto" w:fill="auto"/>
          </w:tcPr>
          <w:p w14:paraId="78BC2EF3" w14:textId="77777777" w:rsidR="00BE17CE" w:rsidRPr="00CE1BB4" w:rsidRDefault="00BE17CE" w:rsidP="00086957">
            <w:pPr>
              <w:pStyle w:val="Number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CE1BB4">
              <w:rPr>
                <w:rFonts w:asciiTheme="minorHAnsi" w:hAnsiTheme="minorHAnsi" w:cstheme="minorHAnsi"/>
                <w:b/>
              </w:rPr>
              <w:t>Page</w:t>
            </w:r>
          </w:p>
        </w:tc>
      </w:tr>
      <w:tr w:rsidR="00CE1BB4" w:rsidRPr="00CE1BB4" w14:paraId="2463EBC5" w14:textId="77777777" w:rsidTr="00CD279B">
        <w:tc>
          <w:tcPr>
            <w:tcW w:w="6370" w:type="dxa"/>
            <w:shd w:val="clear" w:color="auto" w:fill="auto"/>
          </w:tcPr>
          <w:p w14:paraId="55E43194" w14:textId="6238DF47" w:rsidR="00BE17CE" w:rsidRPr="00CE1BB4" w:rsidRDefault="007932DA" w:rsidP="006D1892">
            <w:pPr>
              <w:pStyle w:val="NumberLevel1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Aims</w:t>
            </w:r>
          </w:p>
        </w:tc>
        <w:tc>
          <w:tcPr>
            <w:tcW w:w="1594" w:type="dxa"/>
            <w:shd w:val="clear" w:color="auto" w:fill="auto"/>
          </w:tcPr>
          <w:p w14:paraId="2E4EE996" w14:textId="77777777" w:rsidR="00BE17CE" w:rsidRPr="00CE1BB4" w:rsidRDefault="00BE17CE" w:rsidP="00086957">
            <w:pPr>
              <w:pStyle w:val="Number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</w:rPr>
            </w:pPr>
            <w:r w:rsidRPr="00CE1BB4">
              <w:rPr>
                <w:rFonts w:asciiTheme="minorHAnsi" w:hAnsiTheme="minorHAnsi" w:cstheme="minorHAnsi"/>
                <w:bCs/>
              </w:rPr>
              <w:t>4</w:t>
            </w:r>
          </w:p>
        </w:tc>
      </w:tr>
      <w:tr w:rsidR="00CE1BB4" w:rsidRPr="00CE1BB4" w14:paraId="4F05CD8F" w14:textId="77777777" w:rsidTr="00CD279B">
        <w:tc>
          <w:tcPr>
            <w:tcW w:w="6370" w:type="dxa"/>
            <w:shd w:val="clear" w:color="auto" w:fill="auto"/>
          </w:tcPr>
          <w:p w14:paraId="2858BAF6" w14:textId="07D99640" w:rsidR="00BE17CE" w:rsidRPr="00CE1BB4" w:rsidRDefault="007932DA" w:rsidP="006D1892">
            <w:pPr>
              <w:pStyle w:val="NumberLevel1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Legislation and Guidance</w:t>
            </w:r>
          </w:p>
        </w:tc>
        <w:tc>
          <w:tcPr>
            <w:tcW w:w="1594" w:type="dxa"/>
            <w:shd w:val="clear" w:color="auto" w:fill="auto"/>
          </w:tcPr>
          <w:p w14:paraId="6F093366" w14:textId="77777777" w:rsidR="00BE17CE" w:rsidRPr="00CE1BB4" w:rsidRDefault="00BE17CE" w:rsidP="00086957">
            <w:pPr>
              <w:pStyle w:val="Number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</w:rPr>
            </w:pPr>
            <w:r w:rsidRPr="00CE1BB4">
              <w:rPr>
                <w:rFonts w:asciiTheme="minorHAnsi" w:hAnsiTheme="minorHAnsi" w:cstheme="minorHAnsi"/>
                <w:bCs/>
              </w:rPr>
              <w:t>4</w:t>
            </w:r>
          </w:p>
        </w:tc>
      </w:tr>
      <w:tr w:rsidR="00CE1BB4" w:rsidRPr="00CE1BB4" w14:paraId="21EEFF7C" w14:textId="77777777" w:rsidTr="00CD279B">
        <w:tc>
          <w:tcPr>
            <w:tcW w:w="6370" w:type="dxa"/>
            <w:shd w:val="clear" w:color="auto" w:fill="auto"/>
          </w:tcPr>
          <w:p w14:paraId="2CABCA61" w14:textId="28339628" w:rsidR="00BE17CE" w:rsidRPr="00CE1BB4" w:rsidRDefault="007932DA" w:rsidP="006D1892">
            <w:pPr>
              <w:pStyle w:val="NumberLevel1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Eligibility and Guidance </w:t>
            </w:r>
          </w:p>
        </w:tc>
        <w:tc>
          <w:tcPr>
            <w:tcW w:w="1594" w:type="dxa"/>
            <w:shd w:val="clear" w:color="auto" w:fill="auto"/>
          </w:tcPr>
          <w:p w14:paraId="557FC680" w14:textId="6EE06106" w:rsidR="00BE17CE" w:rsidRPr="00CE1BB4" w:rsidRDefault="00CD279B" w:rsidP="00086957">
            <w:pPr>
              <w:pStyle w:val="Number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CE1BB4" w:rsidRPr="00CE1BB4" w14:paraId="605F3C09" w14:textId="77777777" w:rsidTr="00946213">
        <w:tc>
          <w:tcPr>
            <w:tcW w:w="6370" w:type="dxa"/>
            <w:shd w:val="clear" w:color="auto" w:fill="auto"/>
          </w:tcPr>
          <w:p w14:paraId="68CBE97F" w14:textId="3A6409C3" w:rsidR="00BE17CE" w:rsidRPr="00CE1BB4" w:rsidRDefault="00015AC6" w:rsidP="006D1892">
            <w:pPr>
              <w:pStyle w:val="Heading1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Purpose of the Grant</w:t>
            </w:r>
          </w:p>
        </w:tc>
        <w:tc>
          <w:tcPr>
            <w:tcW w:w="1594" w:type="dxa"/>
            <w:shd w:val="clear" w:color="auto" w:fill="auto"/>
          </w:tcPr>
          <w:p w14:paraId="71C9A8D7" w14:textId="288EE19E" w:rsidR="00BE17CE" w:rsidRPr="00CE1BB4" w:rsidRDefault="00CD279B" w:rsidP="00086957">
            <w:pPr>
              <w:pStyle w:val="Number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CE1BB4" w:rsidRPr="00CE1BB4" w14:paraId="77F32D5D" w14:textId="77777777" w:rsidTr="00946213">
        <w:tc>
          <w:tcPr>
            <w:tcW w:w="6370" w:type="dxa"/>
            <w:shd w:val="clear" w:color="auto" w:fill="auto"/>
          </w:tcPr>
          <w:p w14:paraId="408F0FE5" w14:textId="2AB6CE88" w:rsidR="00BE17CE" w:rsidRPr="00CE1BB4" w:rsidRDefault="0096651B" w:rsidP="006D1892">
            <w:pPr>
              <w:pStyle w:val="Heading1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Use of the Grant</w:t>
            </w:r>
          </w:p>
        </w:tc>
        <w:tc>
          <w:tcPr>
            <w:tcW w:w="1594" w:type="dxa"/>
            <w:shd w:val="clear" w:color="auto" w:fill="auto"/>
          </w:tcPr>
          <w:p w14:paraId="4B6189E0" w14:textId="1585B749" w:rsidR="00BE17CE" w:rsidRPr="00CE1BB4" w:rsidRDefault="00CD279B" w:rsidP="00086957">
            <w:pPr>
              <w:pStyle w:val="Number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CE1BB4" w:rsidRPr="00CE1BB4" w14:paraId="7F993CF7" w14:textId="77777777" w:rsidTr="00B159AF">
        <w:tc>
          <w:tcPr>
            <w:tcW w:w="6370" w:type="dxa"/>
            <w:shd w:val="clear" w:color="auto" w:fill="auto"/>
          </w:tcPr>
          <w:p w14:paraId="47204491" w14:textId="5D74B525" w:rsidR="00BE17CE" w:rsidRPr="00CE1BB4" w:rsidRDefault="0096651B" w:rsidP="006D1892">
            <w:pPr>
              <w:pStyle w:val="Heading1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Accountability</w:t>
            </w:r>
          </w:p>
        </w:tc>
        <w:tc>
          <w:tcPr>
            <w:tcW w:w="1594" w:type="dxa"/>
            <w:shd w:val="clear" w:color="auto" w:fill="auto"/>
          </w:tcPr>
          <w:p w14:paraId="3BF34B36" w14:textId="77777777" w:rsidR="00BE17CE" w:rsidRPr="00CE1BB4" w:rsidRDefault="00BE17CE" w:rsidP="00086957">
            <w:pPr>
              <w:pStyle w:val="Number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CE1BB4">
              <w:rPr>
                <w:rFonts w:asciiTheme="minorHAnsi" w:hAnsiTheme="minorHAnsi" w:cstheme="minorHAnsi"/>
              </w:rPr>
              <w:t>6</w:t>
            </w:r>
          </w:p>
        </w:tc>
      </w:tr>
      <w:tr w:rsidR="00CE1BB4" w:rsidRPr="00CE1BB4" w14:paraId="1540C79F" w14:textId="77777777" w:rsidTr="00B159AF">
        <w:tc>
          <w:tcPr>
            <w:tcW w:w="6370" w:type="dxa"/>
            <w:shd w:val="clear" w:color="auto" w:fill="auto"/>
          </w:tcPr>
          <w:p w14:paraId="34C4D494" w14:textId="067CCD25" w:rsidR="00BE17CE" w:rsidRPr="00CE1BB4" w:rsidRDefault="0096651B" w:rsidP="006D1892">
            <w:pPr>
              <w:pStyle w:val="Heading1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Reporting</w:t>
            </w:r>
          </w:p>
        </w:tc>
        <w:tc>
          <w:tcPr>
            <w:tcW w:w="1594" w:type="dxa"/>
            <w:shd w:val="clear" w:color="auto" w:fill="auto"/>
          </w:tcPr>
          <w:p w14:paraId="7E1C0D8D" w14:textId="0DCC7FC2" w:rsidR="00BE17CE" w:rsidRPr="00CE1BB4" w:rsidRDefault="00946213" w:rsidP="00086957">
            <w:pPr>
              <w:pStyle w:val="Number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CE1BB4" w:rsidRPr="00CE1BB4" w14:paraId="531B04FC" w14:textId="77777777" w:rsidTr="00B159AF">
        <w:tc>
          <w:tcPr>
            <w:tcW w:w="6370" w:type="dxa"/>
            <w:shd w:val="clear" w:color="auto" w:fill="auto"/>
          </w:tcPr>
          <w:p w14:paraId="7136D9BA" w14:textId="6B62930C" w:rsidR="00BE17CE" w:rsidRPr="00CE1BB4" w:rsidRDefault="0096651B" w:rsidP="006D1892">
            <w:pPr>
              <w:pStyle w:val="Heading1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Appeal</w:t>
            </w:r>
          </w:p>
        </w:tc>
        <w:tc>
          <w:tcPr>
            <w:tcW w:w="1594" w:type="dxa"/>
            <w:shd w:val="clear" w:color="auto" w:fill="auto"/>
          </w:tcPr>
          <w:p w14:paraId="604BB2E6" w14:textId="3DA981E8" w:rsidR="00BE17CE" w:rsidRPr="00CE1BB4" w:rsidRDefault="00946213" w:rsidP="00086957">
            <w:pPr>
              <w:pStyle w:val="Number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EE0461" w:rsidRPr="00CE1BB4" w14:paraId="7492F48F" w14:textId="77777777" w:rsidTr="00B159AF">
        <w:tc>
          <w:tcPr>
            <w:tcW w:w="6370" w:type="dxa"/>
            <w:shd w:val="clear" w:color="auto" w:fill="auto"/>
          </w:tcPr>
          <w:p w14:paraId="54A02151" w14:textId="6A1DC971" w:rsidR="00EE0461" w:rsidRPr="00CB5B93" w:rsidRDefault="00EE0461" w:rsidP="00CB5B93">
            <w:pPr>
              <w:pStyle w:val="NumberLevel1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CE1BB4">
              <w:rPr>
                <w:rFonts w:asciiTheme="minorHAnsi" w:hAnsiTheme="minorHAnsi" w:cstheme="minorHAnsi"/>
              </w:rPr>
              <w:t>Appendi</w:t>
            </w:r>
            <w:r>
              <w:rPr>
                <w:rFonts w:asciiTheme="minorHAnsi" w:hAnsiTheme="minorHAnsi" w:cstheme="minorHAnsi"/>
              </w:rPr>
              <w:t>ces</w:t>
            </w:r>
            <w:r w:rsidR="00FF3F49">
              <w:rPr>
                <w:rFonts w:asciiTheme="minorHAnsi" w:hAnsiTheme="minorHAnsi" w:cstheme="minorHAnsi"/>
              </w:rPr>
              <w:t xml:space="preserve"> (separate to the policy)</w:t>
            </w:r>
          </w:p>
        </w:tc>
        <w:tc>
          <w:tcPr>
            <w:tcW w:w="1594" w:type="dxa"/>
            <w:shd w:val="clear" w:color="auto" w:fill="auto"/>
          </w:tcPr>
          <w:p w14:paraId="1E2B0CB3" w14:textId="77777777" w:rsidR="00EE0461" w:rsidRDefault="00EE0461" w:rsidP="00086957">
            <w:pPr>
              <w:pStyle w:val="Number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32DA" w:rsidRPr="00CE1BB4" w14:paraId="1654B31B" w14:textId="77777777" w:rsidTr="00B159AF">
        <w:tc>
          <w:tcPr>
            <w:tcW w:w="6370" w:type="dxa"/>
            <w:shd w:val="clear" w:color="auto" w:fill="auto"/>
          </w:tcPr>
          <w:p w14:paraId="722E8F5F" w14:textId="77777777" w:rsidR="00B92C21" w:rsidRDefault="00B92C21" w:rsidP="00307278">
            <w:pPr>
              <w:pStyle w:val="NumberLevel1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Pupil Premium Strategy Statement – Primary Template</w:t>
            </w:r>
          </w:p>
          <w:p w14:paraId="01F9C217" w14:textId="77777777" w:rsidR="00EE0461" w:rsidRDefault="00B92C21" w:rsidP="00EE0461">
            <w:pPr>
              <w:pStyle w:val="NumberLevel1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Pupil Premium Strategy Statement – Secondary Template</w:t>
            </w:r>
          </w:p>
          <w:p w14:paraId="625DA217" w14:textId="12F683BC" w:rsidR="00EE0461" w:rsidRPr="00EE0461" w:rsidRDefault="00307278" w:rsidP="00EE0461">
            <w:pPr>
              <w:pStyle w:val="NumberLevel1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E0461">
              <w:rPr>
                <w:rFonts w:asciiTheme="minorHAnsi" w:hAnsiTheme="minorHAnsi" w:cstheme="minorHAnsi"/>
              </w:rPr>
              <w:t>Pupil Premium Strategy Statement – Special Template</w:t>
            </w:r>
          </w:p>
        </w:tc>
        <w:tc>
          <w:tcPr>
            <w:tcW w:w="1594" w:type="dxa"/>
            <w:shd w:val="clear" w:color="auto" w:fill="auto"/>
          </w:tcPr>
          <w:p w14:paraId="62EB5E42" w14:textId="20D42596" w:rsidR="00956F54" w:rsidRDefault="00956F54" w:rsidP="00086957">
            <w:pPr>
              <w:pStyle w:val="Number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</w:p>
          <w:p w14:paraId="641FB58D" w14:textId="77777777" w:rsidR="00992634" w:rsidRDefault="00992634" w:rsidP="00086957">
            <w:pPr>
              <w:pStyle w:val="Number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</w:p>
          <w:p w14:paraId="3D202C6A" w14:textId="7A8BE6BC" w:rsidR="00992634" w:rsidRPr="00CE1BB4" w:rsidRDefault="00992634" w:rsidP="00086957">
            <w:pPr>
              <w:pStyle w:val="Number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25FDA6" w14:textId="5457F548" w:rsidR="00BE17CE" w:rsidRPr="00CE1BB4" w:rsidRDefault="00BE17CE">
      <w:pPr>
        <w:rPr>
          <w:rFonts w:asciiTheme="minorHAnsi" w:hAnsiTheme="minorHAnsi" w:cstheme="minorHAnsi"/>
          <w:sz w:val="22"/>
          <w:szCs w:val="22"/>
        </w:rPr>
      </w:pPr>
    </w:p>
    <w:p w14:paraId="5D36350D" w14:textId="41A0BE7B" w:rsidR="00514A5D" w:rsidRPr="00CE1BB4" w:rsidRDefault="00BE17CE">
      <w:pPr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br w:type="page"/>
      </w:r>
    </w:p>
    <w:p w14:paraId="31ED3CBC" w14:textId="31C7782F" w:rsidR="00514A5D" w:rsidRPr="00CE1BB4" w:rsidRDefault="00514A5D" w:rsidP="00647407">
      <w:pPr>
        <w:pStyle w:val="Heading1"/>
        <w:numPr>
          <w:ilvl w:val="0"/>
          <w:numId w:val="17"/>
        </w:numPr>
        <w:spacing w:after="120"/>
        <w:ind w:left="0" w:hanging="11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Toc505596738"/>
      <w:r w:rsidRPr="00CE1BB4">
        <w:rPr>
          <w:rFonts w:asciiTheme="minorHAnsi" w:hAnsiTheme="minorHAnsi" w:cstheme="minorHAnsi"/>
          <w:color w:val="auto"/>
          <w:sz w:val="22"/>
          <w:szCs w:val="22"/>
        </w:rPr>
        <w:lastRenderedPageBreak/>
        <w:t>Aims</w:t>
      </w:r>
      <w:bookmarkEnd w:id="4"/>
    </w:p>
    <w:p w14:paraId="753FCF10" w14:textId="13C5F5E8" w:rsidR="00514A5D" w:rsidRPr="00CE1BB4" w:rsidRDefault="00514A5D" w:rsidP="0064740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This policy aims to</w:t>
      </w:r>
    </w:p>
    <w:p w14:paraId="2BF77FB1" w14:textId="7D216A80" w:rsidR="00514A5D" w:rsidRPr="00CE1BB4" w:rsidRDefault="00FF3F49" w:rsidP="00647407">
      <w:pPr>
        <w:numPr>
          <w:ilvl w:val="0"/>
          <w:numId w:val="13"/>
        </w:numPr>
        <w:spacing w:before="120" w:after="120"/>
        <w:ind w:left="567" w:hanging="28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>p</w:t>
      </w:r>
      <w:r w:rsidR="00514A5D" w:rsidRPr="00CE1BB4">
        <w:rPr>
          <w:rFonts w:asciiTheme="minorHAnsi" w:eastAsia="Arial" w:hAnsiTheme="minorHAnsi" w:cstheme="minorHAnsi"/>
          <w:bCs/>
          <w:sz w:val="22"/>
          <w:szCs w:val="22"/>
        </w:rPr>
        <w:t>rovide background information</w:t>
      </w:r>
      <w:r w:rsidR="00514A5D" w:rsidRPr="00CE1BB4">
        <w:rPr>
          <w:rFonts w:asciiTheme="minorHAnsi" w:eastAsia="Arial" w:hAnsiTheme="minorHAnsi" w:cstheme="minorHAnsi"/>
          <w:sz w:val="22"/>
          <w:szCs w:val="22"/>
        </w:rPr>
        <w:t xml:space="preserve"> about the pupil premium grant so that all </w:t>
      </w:r>
      <w:r w:rsidR="002C10CC" w:rsidRPr="00CE1BB4">
        <w:rPr>
          <w:rFonts w:asciiTheme="minorHAnsi" w:eastAsia="Arial" w:hAnsiTheme="minorHAnsi" w:cstheme="minorHAnsi"/>
          <w:sz w:val="22"/>
          <w:szCs w:val="22"/>
        </w:rPr>
        <w:t>stakeholders</w:t>
      </w:r>
      <w:r w:rsidR="00514A5D" w:rsidRPr="00CE1BB4">
        <w:rPr>
          <w:rFonts w:asciiTheme="minorHAnsi" w:eastAsia="Arial" w:hAnsiTheme="minorHAnsi" w:cstheme="minorHAnsi"/>
          <w:sz w:val="22"/>
          <w:szCs w:val="22"/>
        </w:rPr>
        <w:t xml:space="preserve"> understand its purpose and which pupils are eligible</w:t>
      </w:r>
    </w:p>
    <w:p w14:paraId="50EA6BE9" w14:textId="3CA96108" w:rsidR="00514A5D" w:rsidRPr="00CE1BB4" w:rsidRDefault="00FF3F49" w:rsidP="00647407">
      <w:pPr>
        <w:numPr>
          <w:ilvl w:val="0"/>
          <w:numId w:val="13"/>
        </w:numPr>
        <w:spacing w:before="120" w:after="12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s</w:t>
      </w:r>
      <w:r w:rsidR="00514A5D" w:rsidRPr="00CE1BB4">
        <w:rPr>
          <w:rFonts w:asciiTheme="minorHAnsi" w:eastAsia="Arial" w:hAnsiTheme="minorHAnsi" w:cstheme="minorHAnsi"/>
          <w:sz w:val="22"/>
          <w:szCs w:val="22"/>
        </w:rPr>
        <w:t xml:space="preserve">et out how </w:t>
      </w:r>
      <w:r w:rsidR="002C10CC" w:rsidRPr="00CE1BB4">
        <w:rPr>
          <w:rFonts w:asciiTheme="minorHAnsi" w:eastAsia="Arial" w:hAnsiTheme="minorHAnsi" w:cstheme="minorHAnsi"/>
          <w:sz w:val="22"/>
          <w:szCs w:val="22"/>
        </w:rPr>
        <w:t xml:space="preserve">academies </w:t>
      </w:r>
      <w:r w:rsidR="00514A5D" w:rsidRPr="00CE1BB4">
        <w:rPr>
          <w:rFonts w:asciiTheme="minorHAnsi" w:eastAsia="Arial" w:hAnsiTheme="minorHAnsi" w:cstheme="minorHAnsi"/>
          <w:sz w:val="22"/>
          <w:szCs w:val="22"/>
        </w:rPr>
        <w:t xml:space="preserve">will make </w:t>
      </w:r>
      <w:r w:rsidR="00514A5D" w:rsidRPr="00CE1BB4">
        <w:rPr>
          <w:rFonts w:asciiTheme="minorHAnsi" w:eastAsia="Arial" w:hAnsiTheme="minorHAnsi" w:cstheme="minorHAnsi"/>
          <w:bCs/>
          <w:sz w:val="22"/>
          <w:szCs w:val="22"/>
        </w:rPr>
        <w:t>decisions on pupil premium spending</w:t>
      </w:r>
    </w:p>
    <w:p w14:paraId="659D8F59" w14:textId="12FEC274" w:rsidR="002C10CC" w:rsidRPr="007932DA" w:rsidRDefault="00FF3F49" w:rsidP="00647407">
      <w:pPr>
        <w:numPr>
          <w:ilvl w:val="0"/>
          <w:numId w:val="13"/>
        </w:numPr>
        <w:spacing w:before="120" w:after="12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s</w:t>
      </w:r>
      <w:r w:rsidR="00514A5D" w:rsidRPr="00CE1BB4">
        <w:rPr>
          <w:rFonts w:asciiTheme="minorHAnsi" w:eastAsia="Arial" w:hAnsiTheme="minorHAnsi" w:cstheme="minorHAnsi"/>
          <w:sz w:val="22"/>
          <w:szCs w:val="22"/>
        </w:rPr>
        <w:t>ummarise the</w:t>
      </w:r>
      <w:r w:rsidR="00514A5D" w:rsidRPr="00CE1BB4">
        <w:rPr>
          <w:rFonts w:asciiTheme="minorHAnsi" w:eastAsia="Arial" w:hAnsiTheme="minorHAnsi" w:cstheme="minorHAnsi"/>
          <w:bCs/>
          <w:sz w:val="22"/>
          <w:szCs w:val="22"/>
        </w:rPr>
        <w:t xml:space="preserve"> roles and responsibilities </w:t>
      </w:r>
      <w:r w:rsidR="00514A5D" w:rsidRPr="00CE1BB4">
        <w:rPr>
          <w:rFonts w:asciiTheme="minorHAnsi" w:eastAsia="Arial" w:hAnsiTheme="minorHAnsi" w:cstheme="minorHAnsi"/>
          <w:sz w:val="22"/>
          <w:szCs w:val="22"/>
        </w:rPr>
        <w:t>of those involved in managing the pupil premium</w:t>
      </w:r>
      <w:r w:rsidR="007E7371" w:rsidRPr="00CE1BB4">
        <w:rPr>
          <w:rFonts w:asciiTheme="minorHAnsi" w:eastAsia="Arial" w:hAnsiTheme="minorHAnsi" w:cstheme="minorHAnsi"/>
          <w:sz w:val="22"/>
          <w:szCs w:val="22"/>
        </w:rPr>
        <w:t xml:space="preserve"> grant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035EDE0A" w14:textId="22B7B83F" w:rsidR="00514A5D" w:rsidRPr="00CE1BB4" w:rsidRDefault="00514A5D" w:rsidP="00647407">
      <w:pPr>
        <w:pStyle w:val="Heading1"/>
        <w:numPr>
          <w:ilvl w:val="0"/>
          <w:numId w:val="17"/>
        </w:numPr>
        <w:spacing w:after="120"/>
        <w:ind w:left="0" w:hanging="11"/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Toc505596739"/>
      <w:r w:rsidRPr="00CE1BB4">
        <w:rPr>
          <w:rFonts w:asciiTheme="minorHAnsi" w:hAnsiTheme="minorHAnsi" w:cstheme="minorHAnsi"/>
          <w:color w:val="auto"/>
          <w:sz w:val="22"/>
          <w:szCs w:val="22"/>
        </w:rPr>
        <w:t>Legislation and guidance</w:t>
      </w:r>
      <w:bookmarkEnd w:id="5"/>
    </w:p>
    <w:p w14:paraId="1968C857" w14:textId="1E6F6CD2" w:rsidR="00514A5D" w:rsidRDefault="00514A5D" w:rsidP="0064740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eastAsia="Arial" w:hAnsiTheme="minorHAnsi" w:cstheme="minorHAnsi"/>
          <w:sz w:val="22"/>
          <w:szCs w:val="22"/>
        </w:rPr>
        <w:t>This policy is based on the</w:t>
      </w:r>
      <w:r w:rsidR="008D478D" w:rsidRPr="00CE1BB4">
        <w:rPr>
          <w:rFonts w:asciiTheme="minorHAnsi" w:eastAsia="Arial" w:hAnsiTheme="minorHAnsi" w:cstheme="minorHAnsi"/>
          <w:sz w:val="22"/>
          <w:szCs w:val="22"/>
        </w:rPr>
        <w:t xml:space="preserve"> </w:t>
      </w:r>
      <w:hyperlink r:id="rId12" w:history="1">
        <w:r w:rsidR="00564E8B" w:rsidRPr="00CE1BB4">
          <w:rPr>
            <w:rStyle w:val="Hyperlink"/>
            <w:rFonts w:asciiTheme="minorHAnsi" w:eastAsia="Arial" w:hAnsiTheme="minorHAnsi" w:cstheme="minorHAnsi"/>
            <w:color w:val="auto"/>
            <w:sz w:val="22"/>
            <w:szCs w:val="22"/>
          </w:rPr>
          <w:t>Pupil premium 2018 to 2019: conditions of grant</w:t>
        </w:r>
      </w:hyperlink>
      <w:r w:rsidR="001B6875" w:rsidRPr="00CE1BB4">
        <w:rPr>
          <w:rFonts w:asciiTheme="minorHAnsi" w:eastAsia="Arial" w:hAnsiTheme="minorHAnsi" w:cstheme="minorHAnsi"/>
          <w:sz w:val="22"/>
          <w:szCs w:val="22"/>
        </w:rPr>
        <w:t xml:space="preserve"> published by the E</w:t>
      </w:r>
      <w:r w:rsidR="00984096" w:rsidRPr="00CE1BB4">
        <w:rPr>
          <w:rFonts w:asciiTheme="minorHAnsi" w:eastAsia="Arial" w:hAnsiTheme="minorHAnsi" w:cstheme="minorHAnsi"/>
          <w:sz w:val="22"/>
          <w:szCs w:val="22"/>
        </w:rPr>
        <w:t>ducation and Skills Funding Agency</w:t>
      </w:r>
      <w:r w:rsidR="001B6875" w:rsidRPr="00CE1BB4">
        <w:rPr>
          <w:rFonts w:asciiTheme="minorHAnsi" w:eastAsia="Arial" w:hAnsiTheme="minorHAnsi" w:cstheme="minorHAnsi"/>
          <w:sz w:val="22"/>
          <w:szCs w:val="22"/>
        </w:rPr>
        <w:t xml:space="preserve"> (ESFA) alongside the</w:t>
      </w:r>
      <w:r w:rsidR="00984096" w:rsidRPr="00CE1BB4">
        <w:rPr>
          <w:rFonts w:asciiTheme="minorHAnsi" w:eastAsia="Arial" w:hAnsiTheme="minorHAnsi" w:cstheme="minorHAnsi"/>
          <w:sz w:val="22"/>
          <w:szCs w:val="22"/>
        </w:rPr>
        <w:t xml:space="preserve"> </w:t>
      </w:r>
      <w:hyperlink r:id="rId13" w:history="1">
        <w:r w:rsidR="00820798" w:rsidRPr="00CE1BB4">
          <w:rPr>
            <w:rStyle w:val="Hyperlink"/>
            <w:rFonts w:asciiTheme="minorHAnsi" w:eastAsia="Arial" w:hAnsiTheme="minorHAnsi" w:cstheme="minorHAnsi"/>
            <w:color w:val="auto"/>
            <w:sz w:val="22"/>
            <w:szCs w:val="22"/>
          </w:rPr>
          <w:t>Pupil premium: effective use and accountability guidance</w:t>
        </w:r>
      </w:hyperlink>
      <w:r w:rsidR="00984096" w:rsidRPr="00CE1BB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E1BB4">
        <w:rPr>
          <w:rFonts w:asciiTheme="minorHAnsi" w:eastAsia="Arial" w:hAnsiTheme="minorHAnsi" w:cstheme="minorHAnsi"/>
          <w:sz w:val="22"/>
          <w:szCs w:val="22"/>
        </w:rPr>
        <w:t>published by the</w:t>
      </w:r>
      <w:r w:rsidR="00984096" w:rsidRPr="00CE1BB4">
        <w:rPr>
          <w:rFonts w:asciiTheme="minorHAnsi" w:eastAsia="Arial" w:hAnsiTheme="minorHAnsi" w:cstheme="minorHAnsi"/>
          <w:sz w:val="22"/>
          <w:szCs w:val="22"/>
        </w:rPr>
        <w:t xml:space="preserve"> Department for Education (DfE)</w:t>
      </w:r>
      <w:r w:rsidRPr="00CE1BB4">
        <w:rPr>
          <w:rFonts w:asciiTheme="minorHAnsi" w:eastAsia="Arial" w:hAnsiTheme="minorHAnsi" w:cstheme="minorHAnsi"/>
          <w:sz w:val="22"/>
          <w:szCs w:val="22"/>
        </w:rPr>
        <w:t>.</w:t>
      </w:r>
      <w:r w:rsidR="00984096" w:rsidRPr="00CE1BB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E1BB4">
        <w:rPr>
          <w:rFonts w:asciiTheme="minorHAnsi" w:hAnsiTheme="minorHAnsi" w:cstheme="minorHAnsi"/>
          <w:sz w:val="22"/>
          <w:szCs w:val="22"/>
        </w:rPr>
        <w:t xml:space="preserve">In addition, this policy refers to the DfE’s information on </w:t>
      </w:r>
      <w:hyperlink r:id="rId14" w:anchor="pupil-premium" w:history="1">
        <w:r w:rsidRPr="00CE1BB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what academies should publish online</w:t>
        </w:r>
      </w:hyperlink>
      <w:r w:rsidRPr="00CE1BB4">
        <w:rPr>
          <w:rFonts w:asciiTheme="minorHAnsi" w:hAnsiTheme="minorHAnsi" w:cstheme="minorHAnsi"/>
          <w:sz w:val="22"/>
          <w:szCs w:val="22"/>
        </w:rPr>
        <w:t>, and complies with our funding agreement and articles of association.</w:t>
      </w:r>
    </w:p>
    <w:p w14:paraId="0625046C" w14:textId="1FF570FD" w:rsidR="00244F7A" w:rsidRPr="00CE1BB4" w:rsidRDefault="00244F7A" w:rsidP="00647407">
      <w:pPr>
        <w:pStyle w:val="ListParagraph"/>
        <w:numPr>
          <w:ilvl w:val="0"/>
          <w:numId w:val="17"/>
        </w:numPr>
        <w:spacing w:after="120"/>
        <w:ind w:left="0" w:hanging="11"/>
        <w:contextualSpacing w:val="0"/>
        <w:rPr>
          <w:rFonts w:asciiTheme="minorHAnsi" w:eastAsia="MS Mincho" w:hAnsiTheme="minorHAnsi" w:cstheme="minorHAnsi"/>
          <w:b/>
          <w:bCs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b/>
          <w:bCs/>
          <w:szCs w:val="22"/>
          <w:lang w:val="en-US"/>
        </w:rPr>
        <w:t>Eligibility and funding</w:t>
      </w:r>
    </w:p>
    <w:p w14:paraId="359FA756" w14:textId="3C75D5E4" w:rsidR="00244F7A" w:rsidRPr="00CE1BB4" w:rsidRDefault="00244F7A" w:rsidP="00647407">
      <w:pPr>
        <w:spacing w:after="120"/>
        <w:rPr>
          <w:rFonts w:asciiTheme="minorHAnsi" w:eastAsia="MS Mincho" w:hAnsiTheme="minorHAnsi" w:cstheme="minorHAnsi"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sz w:val="22"/>
          <w:szCs w:val="22"/>
          <w:lang w:val="en-US"/>
        </w:rPr>
        <w:t xml:space="preserve">Pupil premium funding is allocated based on the number of pupils </w:t>
      </w:r>
      <w:r w:rsidR="00FB3D3B" w:rsidRPr="00CE1BB4">
        <w:rPr>
          <w:rFonts w:asciiTheme="minorHAnsi" w:eastAsia="MS Mincho" w:hAnsiTheme="minorHAnsi" w:cstheme="minorHAnsi"/>
          <w:sz w:val="22"/>
          <w:szCs w:val="22"/>
          <w:lang w:val="en-US"/>
        </w:rPr>
        <w:t>on roll</w:t>
      </w:r>
      <w:r w:rsidRPr="00CE1BB4">
        <w:rPr>
          <w:rFonts w:asciiTheme="minorHAnsi" w:eastAsia="MS Mincho" w:hAnsiTheme="minorHAnsi" w:cstheme="minorHAnsi"/>
          <w:sz w:val="22"/>
          <w:szCs w:val="22"/>
          <w:lang w:val="en-US"/>
        </w:rPr>
        <w:t xml:space="preserve"> in January each year from the groups</w:t>
      </w:r>
      <w:r w:rsidR="00FB3D3B" w:rsidRPr="00CE1BB4">
        <w:rPr>
          <w:rFonts w:asciiTheme="minorHAnsi" w:eastAsia="MS Mincho" w:hAnsiTheme="minorHAnsi" w:cstheme="minorHAnsi"/>
          <w:sz w:val="22"/>
          <w:szCs w:val="22"/>
          <w:lang w:val="en-US"/>
        </w:rPr>
        <w:t xml:space="preserve"> listed below</w:t>
      </w:r>
      <w:r w:rsidRPr="00CE1BB4">
        <w:rPr>
          <w:rFonts w:asciiTheme="minorHAnsi" w:eastAsia="MS Mincho" w:hAnsiTheme="minorHAnsi" w:cstheme="minorHAnsi"/>
          <w:sz w:val="22"/>
          <w:szCs w:val="22"/>
          <w:lang w:val="en-US"/>
        </w:rPr>
        <w:t>.</w:t>
      </w:r>
      <w:r w:rsidR="00FB3D3B" w:rsidRPr="00CE1BB4">
        <w:rPr>
          <w:rFonts w:asciiTheme="minorHAnsi" w:eastAsia="MS Mincho" w:hAnsiTheme="minorHAnsi" w:cstheme="minorHAnsi"/>
          <w:sz w:val="22"/>
          <w:szCs w:val="22"/>
          <w:lang w:val="en-US"/>
        </w:rPr>
        <w:t xml:space="preserve"> </w:t>
      </w:r>
      <w:r w:rsidRPr="00CE1BB4">
        <w:rPr>
          <w:rFonts w:asciiTheme="minorHAnsi" w:eastAsia="MS Mincho" w:hAnsiTheme="minorHAnsi" w:cstheme="minorHAnsi"/>
          <w:sz w:val="22"/>
          <w:szCs w:val="22"/>
          <w:lang w:val="en-US"/>
        </w:rPr>
        <w:t>The government has announced that pupil premium and service premium rates will increase in line with inflation for the financial year 2020 to 2021 in April 2020.</w:t>
      </w:r>
    </w:p>
    <w:p w14:paraId="73FF60A2" w14:textId="77777777" w:rsidR="00244F7A" w:rsidRPr="00CE1BB4" w:rsidRDefault="00244F7A" w:rsidP="00647407">
      <w:pPr>
        <w:spacing w:after="120"/>
        <w:rPr>
          <w:rFonts w:asciiTheme="minorHAnsi" w:eastAsia="MS Mincho" w:hAnsiTheme="minorHAnsi" w:cstheme="minorHAnsi"/>
          <w:b/>
          <w:bCs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b/>
          <w:bCs/>
          <w:sz w:val="22"/>
          <w:szCs w:val="22"/>
          <w:lang w:val="en-US"/>
        </w:rPr>
        <w:t>Free school meals</w:t>
      </w:r>
    </w:p>
    <w:p w14:paraId="272B2808" w14:textId="77777777" w:rsidR="00244F7A" w:rsidRPr="00CE1BB4" w:rsidRDefault="00244F7A" w:rsidP="00647407">
      <w:pPr>
        <w:spacing w:after="120"/>
        <w:rPr>
          <w:rFonts w:asciiTheme="minorHAnsi" w:eastAsia="MS Mincho" w:hAnsiTheme="minorHAnsi" w:cstheme="minorHAnsi"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sz w:val="22"/>
          <w:szCs w:val="22"/>
          <w:lang w:val="en-US"/>
        </w:rPr>
        <w:t>Schools get £1,320 for every primary age pupil, or £935 for every secondary age pupil, who claims free school meals, or who has claimed free school meals in the last 6 years.</w:t>
      </w:r>
    </w:p>
    <w:p w14:paraId="53F20182" w14:textId="7F5D2D16" w:rsidR="00244F7A" w:rsidRPr="00CE1BB4" w:rsidRDefault="00244F7A" w:rsidP="00647407">
      <w:pPr>
        <w:spacing w:after="120"/>
        <w:rPr>
          <w:rFonts w:asciiTheme="minorHAnsi" w:eastAsia="MS Mincho" w:hAnsiTheme="minorHAnsi" w:cstheme="minorHAnsi"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sz w:val="22"/>
          <w:szCs w:val="22"/>
          <w:lang w:val="en-US"/>
        </w:rPr>
        <w:t>From April 2020 the new rates will be:</w:t>
      </w:r>
    </w:p>
    <w:p w14:paraId="0630C301" w14:textId="77777777" w:rsidR="00244F7A" w:rsidRPr="00CE1BB4" w:rsidRDefault="00244F7A" w:rsidP="00647407">
      <w:pPr>
        <w:pStyle w:val="ListParagraph"/>
        <w:numPr>
          <w:ilvl w:val="0"/>
          <w:numId w:val="15"/>
        </w:numPr>
        <w:spacing w:after="120"/>
        <w:contextualSpacing w:val="0"/>
        <w:rPr>
          <w:rFonts w:asciiTheme="minorHAnsi" w:eastAsia="MS Mincho" w:hAnsiTheme="minorHAnsi" w:cstheme="minorHAnsi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szCs w:val="22"/>
          <w:lang w:val="en-US"/>
        </w:rPr>
        <w:t>£1,345 per primary-aged pupil</w:t>
      </w:r>
    </w:p>
    <w:p w14:paraId="17B5AA9F" w14:textId="349792D7" w:rsidR="00244F7A" w:rsidRPr="00CE1BB4" w:rsidRDefault="00244F7A" w:rsidP="00647407">
      <w:pPr>
        <w:pStyle w:val="ListParagraph"/>
        <w:numPr>
          <w:ilvl w:val="0"/>
          <w:numId w:val="15"/>
        </w:numPr>
        <w:spacing w:after="120"/>
        <w:contextualSpacing w:val="0"/>
        <w:rPr>
          <w:rFonts w:asciiTheme="minorHAnsi" w:eastAsia="MS Mincho" w:hAnsiTheme="minorHAnsi" w:cstheme="minorHAnsi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szCs w:val="22"/>
          <w:lang w:val="en-US"/>
        </w:rPr>
        <w:t>£955 per secondary-aged pupil</w:t>
      </w:r>
    </w:p>
    <w:p w14:paraId="2F5F6483" w14:textId="77777777" w:rsidR="00244F7A" w:rsidRPr="00CE1BB4" w:rsidRDefault="00244F7A" w:rsidP="00647407">
      <w:pPr>
        <w:spacing w:after="120"/>
        <w:rPr>
          <w:rFonts w:asciiTheme="minorHAnsi" w:eastAsia="MS Mincho" w:hAnsiTheme="minorHAnsi" w:cstheme="minorHAnsi"/>
          <w:b/>
          <w:bCs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b/>
          <w:bCs/>
          <w:sz w:val="22"/>
          <w:szCs w:val="22"/>
          <w:lang w:val="en-US"/>
        </w:rPr>
        <w:t>Looked-after and previously looked-after children</w:t>
      </w:r>
    </w:p>
    <w:p w14:paraId="799FCBC1" w14:textId="77777777" w:rsidR="00244F7A" w:rsidRPr="00CE1BB4" w:rsidRDefault="00244F7A" w:rsidP="00647407">
      <w:pPr>
        <w:spacing w:after="120"/>
        <w:rPr>
          <w:rFonts w:asciiTheme="minorHAnsi" w:eastAsia="MS Mincho" w:hAnsiTheme="minorHAnsi" w:cstheme="minorHAnsi"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sz w:val="22"/>
          <w:szCs w:val="22"/>
          <w:lang w:val="en-US"/>
        </w:rPr>
        <w:t>Schools get £2,300 for every pupil who has left local authority care through adoption, a special guardianship order or child arrangements order.</w:t>
      </w:r>
    </w:p>
    <w:p w14:paraId="1E0A5BAD" w14:textId="77777777" w:rsidR="00244F7A" w:rsidRPr="00CE1BB4" w:rsidRDefault="00244F7A" w:rsidP="00647407">
      <w:pPr>
        <w:spacing w:after="120"/>
        <w:rPr>
          <w:rFonts w:asciiTheme="minorHAnsi" w:eastAsia="MS Mincho" w:hAnsiTheme="minorHAnsi" w:cstheme="minorHAnsi"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sz w:val="22"/>
          <w:szCs w:val="22"/>
          <w:lang w:val="en-US"/>
        </w:rPr>
        <w:t>Local authorities get the same amount for each child they are looking after; they must work with the school to decide how the money is used to support the child’s Personal Education Plan.</w:t>
      </w:r>
    </w:p>
    <w:p w14:paraId="567F3150" w14:textId="77777777" w:rsidR="00244F7A" w:rsidRPr="00CE1BB4" w:rsidRDefault="00244F7A" w:rsidP="00647407">
      <w:pPr>
        <w:spacing w:after="120"/>
        <w:rPr>
          <w:rFonts w:asciiTheme="minorHAnsi" w:eastAsia="MS Mincho" w:hAnsiTheme="minorHAnsi" w:cstheme="minorHAnsi"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sz w:val="22"/>
          <w:szCs w:val="22"/>
          <w:lang w:val="en-US"/>
        </w:rPr>
        <w:t>From April 2020, the new rate will be £2,345 per eligible pupil.</w:t>
      </w:r>
    </w:p>
    <w:p w14:paraId="0736B63A" w14:textId="77777777" w:rsidR="00244F7A" w:rsidRPr="00CE1BB4" w:rsidRDefault="00244F7A" w:rsidP="00647407">
      <w:pPr>
        <w:spacing w:after="120"/>
        <w:rPr>
          <w:rFonts w:asciiTheme="minorHAnsi" w:eastAsia="MS Mincho" w:hAnsiTheme="minorHAnsi" w:cstheme="minorHAnsi"/>
          <w:b/>
          <w:bCs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b/>
          <w:bCs/>
          <w:sz w:val="22"/>
          <w:szCs w:val="22"/>
          <w:lang w:val="en-US"/>
        </w:rPr>
        <w:t>Service premium</w:t>
      </w:r>
    </w:p>
    <w:p w14:paraId="58F97B5A" w14:textId="77777777" w:rsidR="00244F7A" w:rsidRPr="00CE1BB4" w:rsidRDefault="00244F7A" w:rsidP="00647407">
      <w:pPr>
        <w:spacing w:after="120"/>
        <w:rPr>
          <w:rFonts w:asciiTheme="minorHAnsi" w:eastAsia="MS Mincho" w:hAnsiTheme="minorHAnsi" w:cstheme="minorHAnsi"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sz w:val="22"/>
          <w:szCs w:val="22"/>
          <w:lang w:val="en-US"/>
        </w:rPr>
        <w:t>The service premium is not part of the pupil premium as the rules to attract the service premium are different.</w:t>
      </w:r>
    </w:p>
    <w:p w14:paraId="6DD014F1" w14:textId="0D0F79CE" w:rsidR="00244F7A" w:rsidRPr="00CE1BB4" w:rsidRDefault="00244F7A" w:rsidP="00647407">
      <w:pPr>
        <w:spacing w:after="120"/>
        <w:rPr>
          <w:rFonts w:asciiTheme="minorHAnsi" w:eastAsia="MS Mincho" w:hAnsiTheme="minorHAnsi" w:cstheme="minorHAnsi"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sz w:val="22"/>
          <w:szCs w:val="22"/>
          <w:lang w:val="en-US"/>
        </w:rPr>
        <w:t>Schools get £300 for every pupil with a parent who:</w:t>
      </w:r>
    </w:p>
    <w:p w14:paraId="62C05371" w14:textId="77777777" w:rsidR="00244F7A" w:rsidRPr="00CE1BB4" w:rsidRDefault="00244F7A" w:rsidP="00647407">
      <w:pPr>
        <w:pStyle w:val="ListParagraph"/>
        <w:numPr>
          <w:ilvl w:val="0"/>
          <w:numId w:val="18"/>
        </w:numPr>
        <w:spacing w:after="120"/>
        <w:contextualSpacing w:val="0"/>
        <w:rPr>
          <w:rFonts w:asciiTheme="minorHAnsi" w:eastAsia="MS Mincho" w:hAnsiTheme="minorHAnsi" w:cstheme="minorHAnsi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szCs w:val="22"/>
          <w:lang w:val="en-US"/>
        </w:rPr>
        <w:t>is serving in HM Forces</w:t>
      </w:r>
    </w:p>
    <w:p w14:paraId="074DF37D" w14:textId="77777777" w:rsidR="00244F7A" w:rsidRPr="00CE1BB4" w:rsidRDefault="00244F7A" w:rsidP="00647407">
      <w:pPr>
        <w:pStyle w:val="ListParagraph"/>
        <w:numPr>
          <w:ilvl w:val="0"/>
          <w:numId w:val="18"/>
        </w:numPr>
        <w:spacing w:after="120"/>
        <w:contextualSpacing w:val="0"/>
        <w:rPr>
          <w:rFonts w:asciiTheme="minorHAnsi" w:eastAsia="MS Mincho" w:hAnsiTheme="minorHAnsi" w:cstheme="minorHAnsi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szCs w:val="22"/>
          <w:lang w:val="en-US"/>
        </w:rPr>
        <w:t>has retired on a pension from the Ministry of Defence</w:t>
      </w:r>
    </w:p>
    <w:p w14:paraId="5482C94B" w14:textId="77777777" w:rsidR="00244F7A" w:rsidRPr="00CE1BB4" w:rsidRDefault="00244F7A" w:rsidP="00647407">
      <w:pPr>
        <w:pStyle w:val="ListParagraph"/>
        <w:numPr>
          <w:ilvl w:val="0"/>
          <w:numId w:val="18"/>
        </w:numPr>
        <w:spacing w:after="120"/>
        <w:contextualSpacing w:val="0"/>
        <w:rPr>
          <w:rFonts w:asciiTheme="minorHAnsi" w:eastAsia="MS Mincho" w:hAnsiTheme="minorHAnsi" w:cstheme="minorHAnsi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szCs w:val="22"/>
          <w:lang w:val="en-US"/>
        </w:rPr>
        <w:t>This funding is to help with pastoral support.</w:t>
      </w:r>
    </w:p>
    <w:p w14:paraId="655814C9" w14:textId="19ED5B51" w:rsidR="00244F7A" w:rsidRPr="00CE1BB4" w:rsidRDefault="00244F7A" w:rsidP="00647407">
      <w:pPr>
        <w:spacing w:after="120"/>
        <w:rPr>
          <w:rFonts w:asciiTheme="minorHAnsi" w:eastAsia="MS Mincho" w:hAnsiTheme="minorHAnsi" w:cstheme="minorHAnsi"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sz w:val="22"/>
          <w:szCs w:val="22"/>
          <w:lang w:val="en-US"/>
        </w:rPr>
        <w:t>From April 2020 the new service premium rate will be £310 per head</w:t>
      </w:r>
      <w:r w:rsidR="002820C5">
        <w:rPr>
          <w:rFonts w:asciiTheme="minorHAnsi" w:eastAsia="MS Mincho" w:hAnsiTheme="minorHAnsi" w:cstheme="minorHAnsi"/>
          <w:sz w:val="22"/>
          <w:szCs w:val="22"/>
          <w:lang w:val="en-US"/>
        </w:rPr>
        <w:t xml:space="preserve">. </w:t>
      </w:r>
    </w:p>
    <w:p w14:paraId="75BBD264" w14:textId="77777777" w:rsidR="00647407" w:rsidRDefault="00647407">
      <w:pPr>
        <w:rPr>
          <w:rFonts w:asciiTheme="minorHAnsi" w:eastAsia="MS Mincho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eastAsia="MS Mincho" w:hAnsiTheme="minorHAnsi" w:cstheme="minorHAnsi"/>
          <w:b/>
          <w:bCs/>
          <w:sz w:val="22"/>
          <w:szCs w:val="22"/>
          <w:lang w:val="en-US"/>
        </w:rPr>
        <w:br w:type="page"/>
      </w:r>
    </w:p>
    <w:p w14:paraId="60D30697" w14:textId="50AC1C05" w:rsidR="00244F7A" w:rsidRPr="00CE1BB4" w:rsidRDefault="00244F7A" w:rsidP="00647407">
      <w:pPr>
        <w:spacing w:after="120"/>
        <w:rPr>
          <w:rFonts w:asciiTheme="minorHAnsi" w:eastAsia="MS Mincho" w:hAnsiTheme="minorHAnsi" w:cstheme="minorHAnsi"/>
          <w:b/>
          <w:bCs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b/>
          <w:bCs/>
          <w:sz w:val="22"/>
          <w:szCs w:val="22"/>
          <w:lang w:val="en-US"/>
        </w:rPr>
        <w:lastRenderedPageBreak/>
        <w:t>Academically able pupils</w:t>
      </w:r>
    </w:p>
    <w:p w14:paraId="6B19CB0B" w14:textId="7E04E52D" w:rsidR="00244F7A" w:rsidRDefault="00244F7A" w:rsidP="00647407">
      <w:pPr>
        <w:spacing w:after="120"/>
        <w:rPr>
          <w:rFonts w:asciiTheme="minorHAnsi" w:eastAsia="MS Mincho" w:hAnsiTheme="minorHAnsi" w:cstheme="minorHAnsi"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sz w:val="22"/>
          <w:szCs w:val="22"/>
          <w:lang w:val="en-US"/>
        </w:rPr>
        <w:t>The pupil premium is not based on ability.</w:t>
      </w:r>
      <w:r w:rsidR="00A10BDF" w:rsidRPr="00CE1BB4">
        <w:rPr>
          <w:rFonts w:asciiTheme="minorHAnsi" w:eastAsia="MS Mincho" w:hAnsiTheme="minorHAnsi" w:cstheme="minorHAnsi"/>
          <w:sz w:val="22"/>
          <w:szCs w:val="22"/>
          <w:lang w:val="en-US"/>
        </w:rPr>
        <w:t xml:space="preserve"> </w:t>
      </w:r>
      <w:r w:rsidRPr="00CE1BB4">
        <w:rPr>
          <w:rFonts w:asciiTheme="minorHAnsi" w:eastAsia="MS Mincho" w:hAnsiTheme="minorHAnsi" w:cstheme="minorHAnsi"/>
          <w:sz w:val="22"/>
          <w:szCs w:val="22"/>
          <w:lang w:val="en-US"/>
        </w:rPr>
        <w:t>Research shows that the most academically able pupils from disadvantaged backgrounds are most at risk of under-performing. Schools should focus on these pupils just as much as pupils with low results.</w:t>
      </w:r>
    </w:p>
    <w:p w14:paraId="63DA66E1" w14:textId="38A98367" w:rsidR="00514A5D" w:rsidRPr="00CE1BB4" w:rsidRDefault="00514A5D" w:rsidP="00647407">
      <w:pPr>
        <w:pStyle w:val="Heading1"/>
        <w:numPr>
          <w:ilvl w:val="0"/>
          <w:numId w:val="17"/>
        </w:numPr>
        <w:spacing w:after="120"/>
        <w:ind w:left="0" w:firstLine="0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Toc505596740"/>
      <w:r w:rsidRPr="00CE1BB4">
        <w:rPr>
          <w:rFonts w:asciiTheme="minorHAnsi" w:hAnsiTheme="minorHAnsi" w:cstheme="minorHAnsi"/>
          <w:color w:val="auto"/>
          <w:sz w:val="22"/>
          <w:szCs w:val="22"/>
        </w:rPr>
        <w:t>Purpose of the grant</w:t>
      </w:r>
      <w:bookmarkEnd w:id="6"/>
    </w:p>
    <w:p w14:paraId="03E021E1" w14:textId="0E214036" w:rsidR="00514A5D" w:rsidRDefault="00514A5D" w:rsidP="0064740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E1BB4">
        <w:rPr>
          <w:rFonts w:asciiTheme="minorHAnsi" w:hAnsiTheme="minorHAnsi" w:cstheme="minorHAnsi"/>
          <w:sz w:val="22"/>
          <w:szCs w:val="22"/>
        </w:rPr>
        <w:t>The pupil premium grant is additional funding allocated to publicly funded schools to raise the attainment of disadvantaged pupils and support pupils with parents in the armed forces.</w:t>
      </w:r>
      <w:r w:rsidR="005546EE" w:rsidRPr="00CE1BB4">
        <w:rPr>
          <w:rFonts w:asciiTheme="minorHAnsi" w:hAnsiTheme="minorHAnsi" w:cstheme="minorHAnsi"/>
          <w:sz w:val="22"/>
          <w:szCs w:val="22"/>
        </w:rPr>
        <w:t xml:space="preserve"> Academies</w:t>
      </w:r>
      <w:r w:rsidRPr="00CE1BB4">
        <w:rPr>
          <w:rFonts w:asciiTheme="minorHAnsi" w:hAnsiTheme="minorHAnsi" w:cstheme="minorHAnsi"/>
          <w:sz w:val="22"/>
          <w:szCs w:val="22"/>
        </w:rPr>
        <w:t xml:space="preserve"> will use the grant to support these groups, which comprise pupils with a range of different abilities, to narrow any achievement gaps between them and their peers.</w:t>
      </w:r>
      <w:r w:rsidR="00F45208" w:rsidRPr="00CE1BB4">
        <w:rPr>
          <w:rFonts w:asciiTheme="minorHAnsi" w:hAnsiTheme="minorHAnsi" w:cstheme="minorHAnsi"/>
          <w:sz w:val="22"/>
          <w:szCs w:val="22"/>
        </w:rPr>
        <w:t xml:space="preserve"> N</w:t>
      </w:r>
      <w:r w:rsidRPr="00CE1BB4">
        <w:rPr>
          <w:rFonts w:asciiTheme="minorHAnsi" w:hAnsiTheme="minorHAnsi" w:cstheme="minorHAnsi"/>
          <w:sz w:val="22"/>
          <w:szCs w:val="22"/>
        </w:rPr>
        <w:t xml:space="preserve">ot all pupils eligible for pupil premium funding will have lower attainment than their peers. In such cases, the grant will be used to help </w:t>
      </w:r>
      <w:r w:rsidR="00F45208" w:rsidRPr="00CE1BB4">
        <w:rPr>
          <w:rFonts w:asciiTheme="minorHAnsi" w:hAnsiTheme="minorHAnsi" w:cstheme="minorHAnsi"/>
          <w:sz w:val="22"/>
          <w:szCs w:val="22"/>
        </w:rPr>
        <w:t>maximise</w:t>
      </w:r>
      <w:r w:rsidRPr="00CE1BB4">
        <w:rPr>
          <w:rFonts w:asciiTheme="minorHAnsi" w:hAnsiTheme="minorHAnsi" w:cstheme="minorHAnsi"/>
          <w:sz w:val="22"/>
          <w:szCs w:val="22"/>
        </w:rPr>
        <w:t xml:space="preserve"> pupils’ progress and attainment so that they can reach their full potential.</w:t>
      </w:r>
    </w:p>
    <w:p w14:paraId="488078B3" w14:textId="39BE419C" w:rsidR="00514A5D" w:rsidRPr="00CE1BB4" w:rsidRDefault="00514A5D" w:rsidP="00647407">
      <w:pPr>
        <w:pStyle w:val="Heading1"/>
        <w:numPr>
          <w:ilvl w:val="0"/>
          <w:numId w:val="17"/>
        </w:numPr>
        <w:spacing w:after="120"/>
        <w:ind w:left="0" w:hanging="22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bookmarkStart w:id="7" w:name="_Toc505596741"/>
      <w:r w:rsidRPr="00CE1BB4">
        <w:rPr>
          <w:rFonts w:asciiTheme="minorHAnsi" w:hAnsiTheme="minorHAnsi" w:cstheme="minorHAnsi"/>
          <w:color w:val="auto"/>
          <w:sz w:val="22"/>
          <w:szCs w:val="22"/>
        </w:rPr>
        <w:t>Use of the grant</w:t>
      </w:r>
      <w:bookmarkEnd w:id="7"/>
    </w:p>
    <w:p w14:paraId="7ACFEE9D" w14:textId="5D03B771" w:rsidR="009750FA" w:rsidRPr="00CE1BB4" w:rsidRDefault="009750FA" w:rsidP="00647407">
      <w:pPr>
        <w:spacing w:after="120"/>
        <w:rPr>
          <w:rFonts w:asciiTheme="minorHAnsi" w:eastAsia="MS Mincho" w:hAnsiTheme="minorHAnsi" w:cstheme="minorHAnsi"/>
          <w:iCs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>Evidence suggests that pupil premium spending is most effective when a tiered approach</w:t>
      </w:r>
      <w:r w:rsidR="00075C80"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 xml:space="preserve"> is used</w:t>
      </w:r>
      <w:r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>, targeting spending across the following 3 areas below</w:t>
      </w:r>
      <w:r w:rsidR="00017948"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>,</w:t>
      </w:r>
      <w:r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 xml:space="preserve"> but focusing on teaching quality - investing in learning and development for teachers.</w:t>
      </w:r>
    </w:p>
    <w:p w14:paraId="66F50C8A" w14:textId="77777777" w:rsidR="009750FA" w:rsidRPr="00CE1BB4" w:rsidRDefault="009750FA" w:rsidP="00647407">
      <w:pPr>
        <w:spacing w:after="120"/>
        <w:rPr>
          <w:rFonts w:asciiTheme="minorHAnsi" w:eastAsia="MS Mincho" w:hAnsiTheme="minorHAnsi" w:cstheme="minorHAnsi"/>
          <w:b/>
          <w:bCs/>
          <w:iCs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b/>
          <w:bCs/>
          <w:iCs/>
          <w:sz w:val="22"/>
          <w:szCs w:val="22"/>
          <w:lang w:val="en-US"/>
        </w:rPr>
        <w:t>Teaching</w:t>
      </w:r>
    </w:p>
    <w:p w14:paraId="2D729BEA" w14:textId="14821AEF" w:rsidR="00E54331" w:rsidRPr="00CE1BB4" w:rsidRDefault="00CD5509" w:rsidP="00647407">
      <w:pPr>
        <w:spacing w:after="120"/>
        <w:rPr>
          <w:rFonts w:asciiTheme="minorHAnsi" w:eastAsia="MS Mincho" w:hAnsiTheme="minorHAnsi" w:cstheme="minorHAnsi"/>
          <w:iCs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>T</w:t>
      </w:r>
      <w:r w:rsidR="009750FA"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>raining and professional development for all staff to improve the impact of teaching and learning for pupils.</w:t>
      </w:r>
      <w:r w:rsidR="00BE3226"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 xml:space="preserve"> </w:t>
      </w:r>
    </w:p>
    <w:p w14:paraId="29F0BC7A" w14:textId="20D43A73" w:rsidR="009750FA" w:rsidRPr="00CE1BB4" w:rsidRDefault="009750FA" w:rsidP="00647407">
      <w:pPr>
        <w:spacing w:after="120"/>
        <w:rPr>
          <w:rFonts w:asciiTheme="minorHAnsi" w:eastAsia="MS Mincho" w:hAnsiTheme="minorHAnsi" w:cstheme="minorHAnsi"/>
          <w:b/>
          <w:bCs/>
          <w:iCs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b/>
          <w:bCs/>
          <w:iCs/>
          <w:sz w:val="22"/>
          <w:szCs w:val="22"/>
          <w:lang w:val="en-US"/>
        </w:rPr>
        <w:t>Academic support</w:t>
      </w:r>
    </w:p>
    <w:p w14:paraId="137B5F1A" w14:textId="20FD749C" w:rsidR="009750FA" w:rsidRPr="00CE1BB4" w:rsidRDefault="00CD5509" w:rsidP="00647407">
      <w:pPr>
        <w:spacing w:after="120"/>
        <w:rPr>
          <w:rFonts w:asciiTheme="minorHAnsi" w:eastAsia="MS Mincho" w:hAnsiTheme="minorHAnsi" w:cstheme="minorHAnsi"/>
          <w:iCs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>Analysis of the</w:t>
      </w:r>
      <w:r w:rsidR="009750FA"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 xml:space="preserve"> main issues </w:t>
      </w:r>
      <w:r w:rsidR="00D33E9D"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>limiting</w:t>
      </w:r>
      <w:r w:rsidR="009750FA"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 xml:space="preserve"> their pupils</w:t>
      </w:r>
      <w:r w:rsidR="00D33E9D"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>’</w:t>
      </w:r>
      <w:r w:rsidR="009750FA"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 xml:space="preserve"> </w:t>
      </w:r>
      <w:r w:rsidR="00606BE3"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 xml:space="preserve">progress and attainment </w:t>
      </w:r>
      <w:r w:rsidR="009750FA"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>and use the pupil premium to buy extra help.</w:t>
      </w:r>
    </w:p>
    <w:p w14:paraId="7EFC268F" w14:textId="77777777" w:rsidR="009750FA" w:rsidRPr="00CE1BB4" w:rsidRDefault="009750FA" w:rsidP="00647407">
      <w:pPr>
        <w:spacing w:after="120"/>
        <w:rPr>
          <w:rFonts w:asciiTheme="minorHAnsi" w:eastAsia="MS Mincho" w:hAnsiTheme="minorHAnsi" w:cstheme="minorHAnsi"/>
          <w:b/>
          <w:bCs/>
          <w:iCs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b/>
          <w:bCs/>
          <w:iCs/>
          <w:sz w:val="22"/>
          <w:szCs w:val="22"/>
          <w:lang w:val="en-US"/>
        </w:rPr>
        <w:t>Wider approaches</w:t>
      </w:r>
    </w:p>
    <w:p w14:paraId="2A602C0B" w14:textId="77777777" w:rsidR="009750FA" w:rsidRPr="00CE1BB4" w:rsidRDefault="009750FA" w:rsidP="00647407">
      <w:pPr>
        <w:spacing w:after="120"/>
        <w:rPr>
          <w:rFonts w:asciiTheme="minorHAnsi" w:eastAsia="MS Mincho" w:hAnsiTheme="minorHAnsi" w:cstheme="minorHAnsi"/>
          <w:iCs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>This may include non-academic use of the pupil premium such as:</w:t>
      </w:r>
    </w:p>
    <w:p w14:paraId="468671A5" w14:textId="77777777" w:rsidR="009750FA" w:rsidRPr="00CE1BB4" w:rsidRDefault="009750FA" w:rsidP="00647407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inorHAnsi" w:eastAsia="MS Mincho" w:hAnsiTheme="minorHAnsi" w:cstheme="minorHAnsi"/>
          <w:iCs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iCs/>
          <w:szCs w:val="22"/>
          <w:lang w:val="en-US"/>
        </w:rPr>
        <w:t>school breakfast clubs</w:t>
      </w:r>
    </w:p>
    <w:p w14:paraId="2EC2A401" w14:textId="77777777" w:rsidR="009750FA" w:rsidRPr="00CE1BB4" w:rsidRDefault="009750FA" w:rsidP="00647407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inorHAnsi" w:eastAsia="MS Mincho" w:hAnsiTheme="minorHAnsi" w:cstheme="minorHAnsi"/>
          <w:iCs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iCs/>
          <w:szCs w:val="22"/>
          <w:lang w:val="en-US"/>
        </w:rPr>
        <w:t>music lessons for disadvantaged pupils</w:t>
      </w:r>
    </w:p>
    <w:p w14:paraId="7C1A84C4" w14:textId="77777777" w:rsidR="009750FA" w:rsidRPr="00CE1BB4" w:rsidRDefault="009750FA" w:rsidP="00647407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inorHAnsi" w:eastAsia="MS Mincho" w:hAnsiTheme="minorHAnsi" w:cstheme="minorHAnsi"/>
          <w:iCs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iCs/>
          <w:szCs w:val="22"/>
          <w:lang w:val="en-US"/>
        </w:rPr>
        <w:t>help with the cost of educational trips or visits</w:t>
      </w:r>
    </w:p>
    <w:p w14:paraId="631F9E19" w14:textId="77777777" w:rsidR="00E54331" w:rsidRPr="00CE1BB4" w:rsidRDefault="009750FA" w:rsidP="00647407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inorHAnsi" w:eastAsia="MS Mincho" w:hAnsiTheme="minorHAnsi" w:cstheme="minorHAnsi"/>
          <w:iCs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iCs/>
          <w:szCs w:val="22"/>
          <w:lang w:val="en-US"/>
        </w:rPr>
        <w:t>speech and language therapy</w:t>
      </w:r>
    </w:p>
    <w:p w14:paraId="4040183A" w14:textId="3AE64BDD" w:rsidR="009750FA" w:rsidRPr="00CE1BB4" w:rsidRDefault="009750FA" w:rsidP="00647407">
      <w:pPr>
        <w:spacing w:after="120"/>
        <w:rPr>
          <w:rFonts w:asciiTheme="minorHAnsi" w:eastAsia="MS Mincho" w:hAnsiTheme="minorHAnsi" w:cstheme="minorHAnsi"/>
          <w:iCs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>Schools may find using the pupil premium in this way helps to:</w:t>
      </w:r>
    </w:p>
    <w:p w14:paraId="75EE36D8" w14:textId="77777777" w:rsidR="009750FA" w:rsidRPr="00CE1BB4" w:rsidRDefault="009750FA" w:rsidP="00647407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inorHAnsi" w:eastAsia="MS Mincho" w:hAnsiTheme="minorHAnsi" w:cstheme="minorHAnsi"/>
          <w:iCs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iCs/>
          <w:szCs w:val="22"/>
          <w:lang w:val="en-US"/>
        </w:rPr>
        <w:t>increase pupils’ confidence and resilience</w:t>
      </w:r>
    </w:p>
    <w:p w14:paraId="4EBAEB23" w14:textId="77777777" w:rsidR="009750FA" w:rsidRPr="00CE1BB4" w:rsidRDefault="009750FA" w:rsidP="00647407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inorHAnsi" w:eastAsia="MS Mincho" w:hAnsiTheme="minorHAnsi" w:cstheme="minorHAnsi"/>
          <w:iCs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iCs/>
          <w:szCs w:val="22"/>
          <w:lang w:val="en-US"/>
        </w:rPr>
        <w:t>encourage pupils to be more aspirational</w:t>
      </w:r>
    </w:p>
    <w:p w14:paraId="73DB827E" w14:textId="4B7272E7" w:rsidR="009750FA" w:rsidRPr="00CE1BB4" w:rsidRDefault="009750FA" w:rsidP="00647407">
      <w:pPr>
        <w:pStyle w:val="ListParagraph"/>
        <w:numPr>
          <w:ilvl w:val="0"/>
          <w:numId w:val="14"/>
        </w:numPr>
        <w:spacing w:after="120"/>
        <w:contextualSpacing w:val="0"/>
        <w:rPr>
          <w:rFonts w:asciiTheme="minorHAnsi" w:eastAsia="MS Mincho" w:hAnsiTheme="minorHAnsi" w:cstheme="minorHAnsi"/>
          <w:iCs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iCs/>
          <w:szCs w:val="22"/>
          <w:lang w:val="en-US"/>
        </w:rPr>
        <w:t>benefit non-eligible pupils</w:t>
      </w:r>
    </w:p>
    <w:p w14:paraId="77745D20" w14:textId="1B99157F" w:rsidR="00017948" w:rsidRPr="00CE1BB4" w:rsidRDefault="00017948" w:rsidP="00647407">
      <w:pPr>
        <w:spacing w:after="120"/>
        <w:rPr>
          <w:rFonts w:asciiTheme="minorHAnsi" w:eastAsia="MS Mincho" w:hAnsiTheme="minorHAnsi" w:cstheme="minorHAnsi"/>
          <w:iCs/>
          <w:sz w:val="22"/>
          <w:szCs w:val="22"/>
          <w:lang w:val="en-US"/>
        </w:rPr>
      </w:pPr>
      <w:r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 xml:space="preserve">The </w:t>
      </w:r>
      <w:hyperlink r:id="rId15" w:history="1">
        <w:r w:rsidR="00C37B16" w:rsidRPr="00CE1BB4">
          <w:rPr>
            <w:rStyle w:val="Hyperlink"/>
            <w:rFonts w:asciiTheme="minorHAnsi" w:eastAsia="MS Mincho" w:hAnsiTheme="minorHAnsi" w:cstheme="minorHAnsi"/>
            <w:iCs/>
            <w:color w:val="auto"/>
            <w:sz w:val="22"/>
            <w:szCs w:val="22"/>
            <w:lang w:val="en-US"/>
          </w:rPr>
          <w:t>P</w:t>
        </w:r>
        <w:r w:rsidRPr="00CE1BB4">
          <w:rPr>
            <w:rStyle w:val="Hyperlink"/>
            <w:rFonts w:asciiTheme="minorHAnsi" w:eastAsia="MS Mincho" w:hAnsiTheme="minorHAnsi" w:cstheme="minorHAnsi"/>
            <w:iCs/>
            <w:color w:val="auto"/>
            <w:sz w:val="22"/>
            <w:szCs w:val="22"/>
            <w:lang w:val="en-US"/>
          </w:rPr>
          <w:t xml:space="preserve">upil </w:t>
        </w:r>
        <w:r w:rsidR="00C37B16" w:rsidRPr="00CE1BB4">
          <w:rPr>
            <w:rStyle w:val="Hyperlink"/>
            <w:rFonts w:asciiTheme="minorHAnsi" w:eastAsia="MS Mincho" w:hAnsiTheme="minorHAnsi" w:cstheme="minorHAnsi"/>
            <w:iCs/>
            <w:color w:val="auto"/>
            <w:sz w:val="22"/>
            <w:szCs w:val="22"/>
            <w:lang w:val="en-US"/>
          </w:rPr>
          <w:t>P</w:t>
        </w:r>
        <w:r w:rsidRPr="00CE1BB4">
          <w:rPr>
            <w:rStyle w:val="Hyperlink"/>
            <w:rFonts w:asciiTheme="minorHAnsi" w:eastAsia="MS Mincho" w:hAnsiTheme="minorHAnsi" w:cstheme="minorHAnsi"/>
            <w:iCs/>
            <w:color w:val="auto"/>
            <w:sz w:val="22"/>
            <w:szCs w:val="22"/>
            <w:lang w:val="en-US"/>
          </w:rPr>
          <w:t xml:space="preserve">remium </w:t>
        </w:r>
        <w:r w:rsidR="00C37B16" w:rsidRPr="00CE1BB4">
          <w:rPr>
            <w:rStyle w:val="Hyperlink"/>
            <w:rFonts w:asciiTheme="minorHAnsi" w:eastAsia="MS Mincho" w:hAnsiTheme="minorHAnsi" w:cstheme="minorHAnsi"/>
            <w:iCs/>
            <w:color w:val="auto"/>
            <w:sz w:val="22"/>
            <w:szCs w:val="22"/>
            <w:lang w:val="en-US"/>
          </w:rPr>
          <w:t>G</w:t>
        </w:r>
        <w:r w:rsidRPr="00CE1BB4">
          <w:rPr>
            <w:rStyle w:val="Hyperlink"/>
            <w:rFonts w:asciiTheme="minorHAnsi" w:eastAsia="MS Mincho" w:hAnsiTheme="minorHAnsi" w:cstheme="minorHAnsi"/>
            <w:iCs/>
            <w:color w:val="auto"/>
            <w:sz w:val="22"/>
            <w:szCs w:val="22"/>
            <w:lang w:val="en-US"/>
          </w:rPr>
          <w:t xml:space="preserve">uide </w:t>
        </w:r>
        <w:r w:rsidR="00C37B16" w:rsidRPr="00CE1BB4">
          <w:rPr>
            <w:rStyle w:val="Hyperlink"/>
            <w:rFonts w:asciiTheme="minorHAnsi" w:eastAsia="MS Mincho" w:hAnsiTheme="minorHAnsi" w:cstheme="minorHAnsi"/>
            <w:iCs/>
            <w:color w:val="auto"/>
            <w:sz w:val="22"/>
            <w:szCs w:val="22"/>
            <w:lang w:val="en-US"/>
          </w:rPr>
          <w:t>published by</w:t>
        </w:r>
        <w:r w:rsidRPr="00CE1BB4">
          <w:rPr>
            <w:rStyle w:val="Hyperlink"/>
            <w:rFonts w:asciiTheme="minorHAnsi" w:eastAsia="MS Mincho" w:hAnsiTheme="minorHAnsi" w:cstheme="minorHAnsi"/>
            <w:iCs/>
            <w:color w:val="auto"/>
            <w:sz w:val="22"/>
            <w:szCs w:val="22"/>
            <w:lang w:val="en-US"/>
          </w:rPr>
          <w:t xml:space="preserve"> the Education and Endowment Foundation (EEF)</w:t>
        </w:r>
      </w:hyperlink>
      <w:r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 xml:space="preserve"> provides</w:t>
      </w:r>
      <w:r w:rsidR="00E94097"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 xml:space="preserve"> more</w:t>
      </w:r>
      <w:r w:rsidRPr="00CE1BB4">
        <w:rPr>
          <w:rFonts w:asciiTheme="minorHAnsi" w:eastAsia="MS Mincho" w:hAnsiTheme="minorHAnsi" w:cstheme="minorHAnsi"/>
          <w:iCs/>
          <w:sz w:val="22"/>
          <w:szCs w:val="22"/>
          <w:lang w:val="en-US"/>
        </w:rPr>
        <w:t xml:space="preserve"> information about the tiered approach to spending.</w:t>
      </w:r>
    </w:p>
    <w:p w14:paraId="3EAEBB30" w14:textId="77777777" w:rsidR="00913508" w:rsidRDefault="00513571" w:rsidP="00647407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Academies </w:t>
      </w:r>
      <w:r w:rsidR="00514A5D" w:rsidRPr="00CE1BB4">
        <w:rPr>
          <w:rFonts w:asciiTheme="minorHAnsi" w:hAnsiTheme="minorHAnsi" w:cstheme="minorHAnsi"/>
          <w:sz w:val="22"/>
          <w:szCs w:val="22"/>
        </w:rPr>
        <w:t>publish information on the use of the pupil premium on the</w:t>
      </w:r>
      <w:r>
        <w:rPr>
          <w:rFonts w:asciiTheme="minorHAnsi" w:hAnsiTheme="minorHAnsi" w:cstheme="minorHAnsi"/>
          <w:sz w:val="22"/>
          <w:szCs w:val="22"/>
        </w:rPr>
        <w:t xml:space="preserve">ir </w:t>
      </w:r>
      <w:r w:rsidR="00514A5D" w:rsidRPr="00CE1BB4">
        <w:rPr>
          <w:rFonts w:asciiTheme="minorHAnsi" w:hAnsiTheme="minorHAnsi" w:cstheme="minorHAnsi"/>
          <w:sz w:val="22"/>
          <w:szCs w:val="22"/>
        </w:rPr>
        <w:t xml:space="preserve">website in line with the requirements set out in </w:t>
      </w:r>
      <w:r w:rsidR="009B3659">
        <w:rPr>
          <w:rFonts w:asciiTheme="minorHAnsi" w:hAnsiTheme="minorHAnsi" w:cstheme="minorHAnsi"/>
          <w:sz w:val="22"/>
          <w:szCs w:val="22"/>
        </w:rPr>
        <w:t>the</w:t>
      </w:r>
      <w:r w:rsidR="00514A5D" w:rsidRPr="00CE1BB4">
        <w:rPr>
          <w:rFonts w:asciiTheme="minorHAnsi" w:hAnsiTheme="minorHAnsi" w:cstheme="minorHAnsi"/>
          <w:sz w:val="22"/>
          <w:szCs w:val="22"/>
        </w:rPr>
        <w:t xml:space="preserve"> funding agreement and the DfE’s guidance on what academies should publish online.</w:t>
      </w:r>
    </w:p>
    <w:p w14:paraId="0392B9E1" w14:textId="77777777" w:rsidR="00647407" w:rsidRDefault="006474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E5F79A0" w14:textId="5CA01000" w:rsidR="00913508" w:rsidRPr="00913508" w:rsidRDefault="00CD5F38" w:rsidP="00647407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The pupil premium strategy statement</w:t>
      </w:r>
      <w:r w:rsidR="00913508">
        <w:rPr>
          <w:rFonts w:asciiTheme="minorHAnsi" w:hAnsiTheme="minorHAnsi" w:cstheme="minorHAnsi"/>
          <w:sz w:val="22"/>
          <w:szCs w:val="22"/>
        </w:rPr>
        <w:t xml:space="preserve"> will detail:</w:t>
      </w:r>
    </w:p>
    <w:p w14:paraId="7FC996FC" w14:textId="5134470C" w:rsidR="00913508" w:rsidRPr="007932DA" w:rsidRDefault="00913508" w:rsidP="00647407">
      <w:pPr>
        <w:pStyle w:val="ListParagraph"/>
        <w:numPr>
          <w:ilvl w:val="0"/>
          <w:numId w:val="16"/>
        </w:numPr>
        <w:spacing w:after="120"/>
        <w:contextualSpacing w:val="0"/>
        <w:rPr>
          <w:rFonts w:asciiTheme="minorHAnsi" w:hAnsiTheme="minorHAnsi" w:cstheme="minorHAnsi"/>
          <w:szCs w:val="22"/>
        </w:rPr>
      </w:pPr>
      <w:r w:rsidRPr="007932DA">
        <w:rPr>
          <w:rFonts w:asciiTheme="minorHAnsi" w:hAnsiTheme="minorHAnsi" w:cstheme="minorHAnsi"/>
          <w:szCs w:val="22"/>
        </w:rPr>
        <w:t>How the pupil</w:t>
      </w:r>
      <w:r w:rsidR="0034431E" w:rsidRPr="007932DA">
        <w:rPr>
          <w:rFonts w:asciiTheme="minorHAnsi" w:hAnsiTheme="minorHAnsi" w:cstheme="minorHAnsi"/>
          <w:szCs w:val="22"/>
        </w:rPr>
        <w:t xml:space="preserve"> premium is used</w:t>
      </w:r>
    </w:p>
    <w:p w14:paraId="73B233A9" w14:textId="61C7950D" w:rsidR="00913508" w:rsidRPr="007932DA" w:rsidRDefault="0034431E" w:rsidP="00647407">
      <w:pPr>
        <w:pStyle w:val="ListParagraph"/>
        <w:numPr>
          <w:ilvl w:val="0"/>
          <w:numId w:val="16"/>
        </w:numPr>
        <w:spacing w:after="120"/>
        <w:contextualSpacing w:val="0"/>
        <w:rPr>
          <w:rFonts w:asciiTheme="minorHAnsi" w:hAnsiTheme="minorHAnsi" w:cstheme="minorHAnsi"/>
          <w:szCs w:val="22"/>
        </w:rPr>
      </w:pPr>
      <w:r w:rsidRPr="007932DA">
        <w:rPr>
          <w:rFonts w:asciiTheme="minorHAnsi" w:hAnsiTheme="minorHAnsi" w:cstheme="minorHAnsi"/>
          <w:szCs w:val="22"/>
        </w:rPr>
        <w:t>The rationale</w:t>
      </w:r>
      <w:r w:rsidR="000003D9" w:rsidRPr="007932DA">
        <w:rPr>
          <w:rFonts w:asciiTheme="minorHAnsi" w:hAnsiTheme="minorHAnsi" w:cstheme="minorHAnsi"/>
          <w:szCs w:val="22"/>
        </w:rPr>
        <w:t xml:space="preserve"> for </w:t>
      </w:r>
      <w:r w:rsidR="00ED315A" w:rsidRPr="007932DA">
        <w:rPr>
          <w:rFonts w:asciiTheme="minorHAnsi" w:hAnsiTheme="minorHAnsi" w:cstheme="minorHAnsi"/>
          <w:szCs w:val="22"/>
        </w:rPr>
        <w:t>how the pupil premium is used</w:t>
      </w:r>
    </w:p>
    <w:p w14:paraId="3EB8E3AF" w14:textId="77777777" w:rsidR="00626708" w:rsidRPr="007932DA" w:rsidRDefault="000003D9" w:rsidP="00647407">
      <w:pPr>
        <w:pStyle w:val="ListParagraph"/>
        <w:numPr>
          <w:ilvl w:val="0"/>
          <w:numId w:val="16"/>
        </w:numPr>
        <w:spacing w:after="120"/>
        <w:contextualSpacing w:val="0"/>
        <w:rPr>
          <w:rFonts w:asciiTheme="minorHAnsi" w:hAnsiTheme="minorHAnsi" w:cstheme="minorHAnsi"/>
          <w:szCs w:val="22"/>
        </w:rPr>
      </w:pPr>
      <w:r w:rsidRPr="007932DA">
        <w:rPr>
          <w:rFonts w:asciiTheme="minorHAnsi" w:hAnsiTheme="minorHAnsi" w:cstheme="minorHAnsi"/>
          <w:szCs w:val="22"/>
        </w:rPr>
        <w:t>The intended impact</w:t>
      </w:r>
      <w:r w:rsidR="00ED315A" w:rsidRPr="007932DA">
        <w:rPr>
          <w:rFonts w:asciiTheme="minorHAnsi" w:hAnsiTheme="minorHAnsi" w:cstheme="minorHAnsi"/>
          <w:szCs w:val="22"/>
        </w:rPr>
        <w:t xml:space="preserve"> of the strategies</w:t>
      </w:r>
      <w:r w:rsidR="00626708" w:rsidRPr="007932DA">
        <w:rPr>
          <w:rFonts w:asciiTheme="minorHAnsi" w:hAnsiTheme="minorHAnsi" w:cstheme="minorHAnsi"/>
          <w:szCs w:val="22"/>
        </w:rPr>
        <w:t xml:space="preserve"> detailed</w:t>
      </w:r>
    </w:p>
    <w:p w14:paraId="382470E8" w14:textId="4B2464FA" w:rsidR="00913508" w:rsidRPr="007932DA" w:rsidRDefault="00626708" w:rsidP="00647407">
      <w:pPr>
        <w:pStyle w:val="ListParagraph"/>
        <w:numPr>
          <w:ilvl w:val="0"/>
          <w:numId w:val="16"/>
        </w:numPr>
        <w:spacing w:after="120"/>
        <w:contextualSpacing w:val="0"/>
        <w:rPr>
          <w:rFonts w:asciiTheme="minorHAnsi" w:hAnsiTheme="minorHAnsi" w:cstheme="minorHAnsi"/>
          <w:szCs w:val="22"/>
        </w:rPr>
      </w:pPr>
      <w:r w:rsidRPr="007932DA">
        <w:rPr>
          <w:rFonts w:asciiTheme="minorHAnsi" w:hAnsiTheme="minorHAnsi" w:cstheme="minorHAnsi"/>
          <w:szCs w:val="22"/>
        </w:rPr>
        <w:t>An e</w:t>
      </w:r>
      <w:r w:rsidR="00913508" w:rsidRPr="007932DA">
        <w:rPr>
          <w:rFonts w:asciiTheme="minorHAnsi" w:hAnsiTheme="minorHAnsi" w:cstheme="minorHAnsi"/>
          <w:szCs w:val="22"/>
        </w:rPr>
        <w:t>valuative summary</w:t>
      </w:r>
      <w:r w:rsidRPr="007932DA">
        <w:rPr>
          <w:rFonts w:asciiTheme="minorHAnsi" w:hAnsiTheme="minorHAnsi" w:cstheme="minorHAnsi"/>
          <w:szCs w:val="22"/>
        </w:rPr>
        <w:t xml:space="preserve"> of the impact</w:t>
      </w:r>
      <w:r w:rsidR="00913508" w:rsidRPr="007932DA">
        <w:rPr>
          <w:rFonts w:asciiTheme="minorHAnsi" w:hAnsiTheme="minorHAnsi" w:cstheme="minorHAnsi"/>
          <w:szCs w:val="22"/>
        </w:rPr>
        <w:t xml:space="preserve"> </w:t>
      </w:r>
      <w:r w:rsidRPr="007932DA">
        <w:rPr>
          <w:rFonts w:asciiTheme="minorHAnsi" w:hAnsiTheme="minorHAnsi" w:cstheme="minorHAnsi"/>
          <w:szCs w:val="22"/>
        </w:rPr>
        <w:t xml:space="preserve">of the pupil premium </w:t>
      </w:r>
      <w:r w:rsidR="007932DA" w:rsidRPr="007932DA">
        <w:rPr>
          <w:rFonts w:asciiTheme="minorHAnsi" w:hAnsiTheme="minorHAnsi" w:cstheme="minorHAnsi"/>
          <w:szCs w:val="22"/>
        </w:rPr>
        <w:t>during the</w:t>
      </w:r>
      <w:r w:rsidR="00913508" w:rsidRPr="007932DA">
        <w:rPr>
          <w:rFonts w:asciiTheme="minorHAnsi" w:hAnsiTheme="minorHAnsi" w:cstheme="minorHAnsi"/>
          <w:szCs w:val="22"/>
        </w:rPr>
        <w:t xml:space="preserve"> previous year</w:t>
      </w:r>
    </w:p>
    <w:p w14:paraId="72C51C9D" w14:textId="7F18635C" w:rsidR="0096651B" w:rsidRDefault="007932DA" w:rsidP="00647407">
      <w:pPr>
        <w:pStyle w:val="ListParagraph"/>
        <w:numPr>
          <w:ilvl w:val="0"/>
          <w:numId w:val="16"/>
        </w:numPr>
        <w:spacing w:after="120"/>
        <w:contextualSpacing w:val="0"/>
        <w:rPr>
          <w:rFonts w:asciiTheme="minorHAnsi" w:hAnsiTheme="minorHAnsi" w:cstheme="minorHAnsi"/>
          <w:szCs w:val="22"/>
        </w:rPr>
      </w:pPr>
      <w:r w:rsidRPr="007932DA">
        <w:rPr>
          <w:rFonts w:asciiTheme="minorHAnsi" w:hAnsiTheme="minorHAnsi" w:cstheme="minorHAnsi"/>
          <w:szCs w:val="22"/>
        </w:rPr>
        <w:t>An evaluative summary of the impact of the pupil premium to date where applicable</w:t>
      </w:r>
    </w:p>
    <w:p w14:paraId="3711BE67" w14:textId="65C1284D" w:rsidR="00DD6194" w:rsidRPr="00CE1BB4" w:rsidRDefault="00A10BDF" w:rsidP="00647407">
      <w:pPr>
        <w:pStyle w:val="Heading1"/>
        <w:numPr>
          <w:ilvl w:val="0"/>
          <w:numId w:val="17"/>
        </w:numPr>
        <w:spacing w:after="120"/>
        <w:ind w:left="357" w:hanging="35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E1BB4">
        <w:rPr>
          <w:rFonts w:asciiTheme="minorHAnsi" w:hAnsiTheme="minorHAnsi" w:cstheme="minorHAnsi"/>
          <w:color w:val="auto"/>
          <w:sz w:val="22"/>
          <w:szCs w:val="22"/>
          <w:lang w:val="en-US"/>
        </w:rPr>
        <w:t>A</w:t>
      </w:r>
      <w:r w:rsidR="00DD6194" w:rsidRPr="00CE1BB4">
        <w:rPr>
          <w:rFonts w:asciiTheme="minorHAnsi" w:hAnsiTheme="minorHAnsi" w:cstheme="minorHAnsi"/>
          <w:color w:val="auto"/>
          <w:sz w:val="22"/>
          <w:szCs w:val="22"/>
          <w:lang w:val="en-US"/>
        </w:rPr>
        <w:t>ccountability</w:t>
      </w:r>
    </w:p>
    <w:p w14:paraId="42F09134" w14:textId="275AFFBA" w:rsidR="00810F1F" w:rsidRPr="00CE1BB4" w:rsidRDefault="00DD6194" w:rsidP="00647407">
      <w:pPr>
        <w:pStyle w:val="Heading2"/>
        <w:numPr>
          <w:ilvl w:val="0"/>
          <w:numId w:val="0"/>
        </w:numPr>
        <w:spacing w:after="120"/>
        <w:rPr>
          <w:rFonts w:asciiTheme="minorHAnsi" w:hAnsiTheme="minorHAnsi" w:cstheme="minorHAnsi"/>
          <w:szCs w:val="22"/>
        </w:rPr>
      </w:pPr>
      <w:r w:rsidRPr="00CE1BB4">
        <w:rPr>
          <w:rFonts w:asciiTheme="minorHAnsi" w:hAnsiTheme="minorHAnsi" w:cstheme="minorHAnsi"/>
          <w:szCs w:val="22"/>
        </w:rPr>
        <w:t>Principals and Senior Leaders de</w:t>
      </w:r>
      <w:r w:rsidR="002551EF" w:rsidRPr="00CE1BB4">
        <w:rPr>
          <w:rFonts w:asciiTheme="minorHAnsi" w:hAnsiTheme="minorHAnsi" w:cstheme="minorHAnsi"/>
          <w:szCs w:val="22"/>
        </w:rPr>
        <w:t>t</w:t>
      </w:r>
      <w:r w:rsidRPr="00CE1BB4">
        <w:rPr>
          <w:rFonts w:asciiTheme="minorHAnsi" w:hAnsiTheme="minorHAnsi" w:cstheme="minorHAnsi"/>
          <w:szCs w:val="22"/>
        </w:rPr>
        <w:t>e</w:t>
      </w:r>
      <w:r w:rsidR="002551EF" w:rsidRPr="00CE1BB4">
        <w:rPr>
          <w:rFonts w:asciiTheme="minorHAnsi" w:hAnsiTheme="minorHAnsi" w:cstheme="minorHAnsi"/>
          <w:szCs w:val="22"/>
        </w:rPr>
        <w:t>rmine</w:t>
      </w:r>
      <w:r w:rsidRPr="00CE1BB4">
        <w:rPr>
          <w:rFonts w:asciiTheme="minorHAnsi" w:hAnsiTheme="minorHAnsi" w:cstheme="minorHAnsi"/>
          <w:szCs w:val="22"/>
        </w:rPr>
        <w:t xml:space="preserve"> how to use the Pupil Premium</w:t>
      </w:r>
      <w:r w:rsidR="00A6513F" w:rsidRPr="00CE1BB4">
        <w:rPr>
          <w:rFonts w:asciiTheme="minorHAnsi" w:hAnsiTheme="minorHAnsi" w:cstheme="minorHAnsi"/>
          <w:szCs w:val="22"/>
        </w:rPr>
        <w:t xml:space="preserve"> grant in response to the </w:t>
      </w:r>
      <w:r w:rsidR="00A45E61" w:rsidRPr="00CE1BB4">
        <w:rPr>
          <w:rFonts w:asciiTheme="minorHAnsi" w:hAnsiTheme="minorHAnsi" w:cstheme="minorHAnsi"/>
          <w:szCs w:val="22"/>
        </w:rPr>
        <w:t>specific priorities identified in their Pupil Premium Strategy</w:t>
      </w:r>
      <w:r w:rsidR="00810F1F" w:rsidRPr="00CE1BB4">
        <w:rPr>
          <w:rFonts w:asciiTheme="minorHAnsi" w:hAnsiTheme="minorHAnsi" w:cstheme="minorHAnsi"/>
          <w:szCs w:val="22"/>
        </w:rPr>
        <w:t xml:space="preserve">, published </w:t>
      </w:r>
      <w:r w:rsidR="005920F1" w:rsidRPr="00CE1BB4">
        <w:rPr>
          <w:rFonts w:asciiTheme="minorHAnsi" w:hAnsiTheme="minorHAnsi" w:cstheme="minorHAnsi"/>
          <w:szCs w:val="22"/>
        </w:rPr>
        <w:t>online</w:t>
      </w:r>
      <w:r w:rsidRPr="00CE1BB4">
        <w:rPr>
          <w:rFonts w:asciiTheme="minorHAnsi" w:hAnsiTheme="minorHAnsi" w:cstheme="minorHAnsi"/>
          <w:szCs w:val="22"/>
        </w:rPr>
        <w:t>.</w:t>
      </w:r>
    </w:p>
    <w:p w14:paraId="5159BDD4" w14:textId="3FB70443" w:rsidR="00DD6194" w:rsidRPr="00CE1BB4" w:rsidRDefault="00810F1F" w:rsidP="00647407">
      <w:pPr>
        <w:pStyle w:val="Heading2"/>
        <w:numPr>
          <w:ilvl w:val="0"/>
          <w:numId w:val="0"/>
        </w:numPr>
        <w:spacing w:after="120"/>
        <w:rPr>
          <w:rFonts w:asciiTheme="minorHAnsi" w:hAnsiTheme="minorHAnsi" w:cstheme="minorHAnsi"/>
          <w:szCs w:val="22"/>
        </w:rPr>
      </w:pPr>
      <w:r w:rsidRPr="00CE1BB4">
        <w:rPr>
          <w:rFonts w:asciiTheme="minorHAnsi" w:hAnsiTheme="minorHAnsi" w:cstheme="minorHAnsi"/>
          <w:szCs w:val="22"/>
        </w:rPr>
        <w:t>Principals and Senior Leaders</w:t>
      </w:r>
      <w:r w:rsidR="00DD6194" w:rsidRPr="00CE1BB4">
        <w:rPr>
          <w:rFonts w:asciiTheme="minorHAnsi" w:hAnsiTheme="minorHAnsi" w:cstheme="minorHAnsi"/>
          <w:szCs w:val="22"/>
        </w:rPr>
        <w:t xml:space="preserve"> are held accountable through:</w:t>
      </w:r>
    </w:p>
    <w:p w14:paraId="11E2A00F" w14:textId="25F4BD0B" w:rsidR="000375BA" w:rsidRPr="00CE1BB4" w:rsidRDefault="000375BA" w:rsidP="00647407">
      <w:pPr>
        <w:pStyle w:val="Heading6"/>
        <w:numPr>
          <w:ilvl w:val="0"/>
          <w:numId w:val="16"/>
        </w:numPr>
        <w:spacing w:before="0" w:after="120"/>
        <w:rPr>
          <w:rFonts w:asciiTheme="minorHAnsi" w:hAnsiTheme="minorHAnsi" w:cstheme="minorHAnsi"/>
          <w:i w:val="0"/>
          <w:color w:val="auto"/>
          <w:szCs w:val="22"/>
        </w:rPr>
      </w:pPr>
      <w:r w:rsidRPr="00CE1BB4">
        <w:rPr>
          <w:rFonts w:asciiTheme="minorHAnsi" w:hAnsiTheme="minorHAnsi" w:cstheme="minorHAnsi"/>
          <w:i w:val="0"/>
          <w:color w:val="auto"/>
          <w:szCs w:val="22"/>
        </w:rPr>
        <w:t xml:space="preserve">National </w:t>
      </w:r>
      <w:r w:rsidR="00DD6194" w:rsidRPr="00CE1BB4">
        <w:rPr>
          <w:rFonts w:asciiTheme="minorHAnsi" w:hAnsiTheme="minorHAnsi" w:cstheme="minorHAnsi"/>
          <w:i w:val="0"/>
          <w:color w:val="auto"/>
          <w:szCs w:val="22"/>
        </w:rPr>
        <w:t xml:space="preserve">performance tables </w:t>
      </w:r>
      <w:r w:rsidRPr="00CE1BB4">
        <w:rPr>
          <w:rFonts w:asciiTheme="minorHAnsi" w:hAnsiTheme="minorHAnsi" w:cstheme="minorHAnsi"/>
          <w:i w:val="0"/>
          <w:color w:val="auto"/>
          <w:szCs w:val="22"/>
        </w:rPr>
        <w:t>detailing</w:t>
      </w:r>
      <w:r w:rsidR="00DD6194" w:rsidRPr="00CE1BB4">
        <w:rPr>
          <w:rFonts w:asciiTheme="minorHAnsi" w:hAnsiTheme="minorHAnsi" w:cstheme="minorHAnsi"/>
          <w:i w:val="0"/>
          <w:color w:val="auto"/>
          <w:szCs w:val="22"/>
        </w:rPr>
        <w:t xml:space="preserve"> the </w:t>
      </w:r>
      <w:r w:rsidRPr="00CE1BB4">
        <w:rPr>
          <w:rFonts w:asciiTheme="minorHAnsi" w:hAnsiTheme="minorHAnsi" w:cstheme="minorHAnsi"/>
          <w:i w:val="0"/>
          <w:color w:val="auto"/>
          <w:szCs w:val="22"/>
        </w:rPr>
        <w:t>achievement</w:t>
      </w:r>
      <w:r w:rsidR="00DD6194" w:rsidRPr="00CE1BB4">
        <w:rPr>
          <w:rFonts w:asciiTheme="minorHAnsi" w:hAnsiTheme="minorHAnsi" w:cstheme="minorHAnsi"/>
          <w:i w:val="0"/>
          <w:color w:val="auto"/>
          <w:szCs w:val="22"/>
        </w:rPr>
        <w:t xml:space="preserve"> of disadvantaged pupils compared with their peers nationally </w:t>
      </w:r>
    </w:p>
    <w:p w14:paraId="33810F64" w14:textId="757ABAC9" w:rsidR="000375BA" w:rsidRPr="00CE1BB4" w:rsidRDefault="00DD6194" w:rsidP="00647407">
      <w:pPr>
        <w:pStyle w:val="Heading6"/>
        <w:numPr>
          <w:ilvl w:val="0"/>
          <w:numId w:val="16"/>
        </w:numPr>
        <w:spacing w:before="0" w:after="120"/>
        <w:rPr>
          <w:rFonts w:asciiTheme="minorHAnsi" w:hAnsiTheme="minorHAnsi" w:cstheme="minorHAnsi"/>
          <w:i w:val="0"/>
          <w:iCs w:val="0"/>
          <w:color w:val="auto"/>
          <w:szCs w:val="22"/>
        </w:rPr>
      </w:pPr>
      <w:r w:rsidRPr="00CE1BB4">
        <w:rPr>
          <w:rFonts w:asciiTheme="minorHAnsi" w:hAnsiTheme="minorHAnsi" w:cstheme="minorHAnsi"/>
          <w:i w:val="0"/>
          <w:color w:val="auto"/>
          <w:szCs w:val="22"/>
        </w:rPr>
        <w:t xml:space="preserve">The </w:t>
      </w:r>
      <w:r w:rsidR="00930FFB" w:rsidRPr="00CE1BB4">
        <w:rPr>
          <w:rFonts w:asciiTheme="minorHAnsi" w:hAnsiTheme="minorHAnsi" w:cstheme="minorHAnsi"/>
          <w:i w:val="0"/>
          <w:iCs w:val="0"/>
          <w:color w:val="auto"/>
          <w:szCs w:val="22"/>
        </w:rPr>
        <w:t>Education Inspection Framewor</w:t>
      </w:r>
      <w:r w:rsidR="000375BA" w:rsidRPr="00CE1BB4">
        <w:rPr>
          <w:rFonts w:asciiTheme="minorHAnsi" w:hAnsiTheme="minorHAnsi" w:cstheme="minorHAnsi"/>
          <w:i w:val="0"/>
          <w:iCs w:val="0"/>
          <w:color w:val="auto"/>
          <w:szCs w:val="22"/>
        </w:rPr>
        <w:t>k</w:t>
      </w:r>
    </w:p>
    <w:p w14:paraId="3BB3BAA2" w14:textId="5C3235E2" w:rsidR="000375BA" w:rsidRPr="00CE1BB4" w:rsidRDefault="00BE328A" w:rsidP="00647407">
      <w:pPr>
        <w:pStyle w:val="ListParagraph"/>
        <w:numPr>
          <w:ilvl w:val="0"/>
          <w:numId w:val="16"/>
        </w:numPr>
        <w:spacing w:after="120"/>
        <w:contextualSpacing w:val="0"/>
      </w:pPr>
      <w:r w:rsidRPr="00CE1BB4">
        <w:t>The</w:t>
      </w:r>
      <w:r w:rsidR="00AE4CFD" w:rsidRPr="00CE1BB4">
        <w:t xml:space="preserve"> annual</w:t>
      </w:r>
      <w:r w:rsidRPr="00CE1BB4">
        <w:t xml:space="preserve"> Education Challenge, Support and Intervention (ECSI) cycle, including</w:t>
      </w:r>
      <w:r w:rsidR="00291693" w:rsidRPr="00CE1BB4">
        <w:t xml:space="preserve"> the</w:t>
      </w:r>
      <w:r w:rsidRPr="00CE1BB4">
        <w:t xml:space="preserve"> </w:t>
      </w:r>
      <w:r w:rsidR="00291693" w:rsidRPr="00CE1BB4">
        <w:t xml:space="preserve">Full Academy Review (FAR) process and </w:t>
      </w:r>
      <w:r w:rsidRPr="00CE1BB4">
        <w:t>reporting to the Local Academy Committee (LAC)</w:t>
      </w:r>
    </w:p>
    <w:p w14:paraId="45C45C00" w14:textId="23CA9BC2" w:rsidR="000375BA" w:rsidRPr="002F7468" w:rsidRDefault="00B04AFB" w:rsidP="0064740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F7468">
        <w:rPr>
          <w:rFonts w:asciiTheme="minorHAnsi" w:hAnsiTheme="minorHAnsi" w:cstheme="minorHAnsi"/>
          <w:sz w:val="22"/>
          <w:szCs w:val="22"/>
        </w:rPr>
        <w:t>Principals and Senior Leaders are expected to:</w:t>
      </w:r>
    </w:p>
    <w:p w14:paraId="2EC61CAC" w14:textId="3ED6BE9E" w:rsidR="00321966" w:rsidRPr="002F7468" w:rsidRDefault="00321966" w:rsidP="00647407">
      <w:pPr>
        <w:pStyle w:val="ListParagraph"/>
        <w:numPr>
          <w:ilvl w:val="0"/>
          <w:numId w:val="19"/>
        </w:numPr>
        <w:spacing w:after="120"/>
        <w:contextualSpacing w:val="0"/>
        <w:rPr>
          <w:rFonts w:asciiTheme="minorHAnsi" w:hAnsiTheme="minorHAnsi" w:cstheme="minorHAnsi"/>
          <w:szCs w:val="22"/>
        </w:rPr>
      </w:pPr>
      <w:r w:rsidRPr="002F7468">
        <w:rPr>
          <w:rFonts w:asciiTheme="minorHAnsi" w:hAnsiTheme="minorHAnsi" w:cstheme="minorHAnsi"/>
          <w:szCs w:val="22"/>
        </w:rPr>
        <w:t xml:space="preserve">Maintain a research-based approach to </w:t>
      </w:r>
      <w:r w:rsidR="00C03455" w:rsidRPr="002F7468">
        <w:rPr>
          <w:rFonts w:asciiTheme="minorHAnsi" w:hAnsiTheme="minorHAnsi" w:cstheme="minorHAnsi"/>
          <w:szCs w:val="22"/>
        </w:rPr>
        <w:t>maximising the</w:t>
      </w:r>
      <w:r w:rsidRPr="002F7468">
        <w:rPr>
          <w:rFonts w:asciiTheme="minorHAnsi" w:hAnsiTheme="minorHAnsi" w:cstheme="minorHAnsi"/>
          <w:szCs w:val="22"/>
        </w:rPr>
        <w:t xml:space="preserve"> </w:t>
      </w:r>
      <w:r w:rsidR="00C03455" w:rsidRPr="002F7468">
        <w:rPr>
          <w:rFonts w:asciiTheme="minorHAnsi" w:hAnsiTheme="minorHAnsi" w:cstheme="minorHAnsi"/>
          <w:szCs w:val="22"/>
        </w:rPr>
        <w:t>achievement</w:t>
      </w:r>
      <w:r w:rsidRPr="002F7468">
        <w:rPr>
          <w:rFonts w:asciiTheme="minorHAnsi" w:hAnsiTheme="minorHAnsi" w:cstheme="minorHAnsi"/>
          <w:szCs w:val="22"/>
        </w:rPr>
        <w:t xml:space="preserve"> </w:t>
      </w:r>
      <w:r w:rsidR="00C03455" w:rsidRPr="002F7468">
        <w:rPr>
          <w:rFonts w:asciiTheme="minorHAnsi" w:hAnsiTheme="minorHAnsi" w:cstheme="minorHAnsi"/>
          <w:szCs w:val="22"/>
        </w:rPr>
        <w:t>of</w:t>
      </w:r>
      <w:r w:rsidRPr="002F7468">
        <w:rPr>
          <w:rFonts w:asciiTheme="minorHAnsi" w:hAnsiTheme="minorHAnsi" w:cstheme="minorHAnsi"/>
          <w:szCs w:val="22"/>
        </w:rPr>
        <w:t xml:space="preserve"> all pupils, including those </w:t>
      </w:r>
      <w:r w:rsidR="00C03455" w:rsidRPr="002F7468">
        <w:rPr>
          <w:rFonts w:asciiTheme="minorHAnsi" w:hAnsiTheme="minorHAnsi" w:cstheme="minorHAnsi"/>
          <w:szCs w:val="22"/>
        </w:rPr>
        <w:t>eligible for pupil premium</w:t>
      </w:r>
    </w:p>
    <w:p w14:paraId="02F2C34E" w14:textId="12653993" w:rsidR="007343CF" w:rsidRDefault="005920F1" w:rsidP="00647407">
      <w:pPr>
        <w:pStyle w:val="ListParagraph"/>
        <w:numPr>
          <w:ilvl w:val="0"/>
          <w:numId w:val="19"/>
        </w:numPr>
        <w:spacing w:after="120"/>
        <w:contextualSpacing w:val="0"/>
        <w:rPr>
          <w:rFonts w:asciiTheme="minorHAnsi" w:hAnsiTheme="minorHAnsi" w:cstheme="minorHAnsi"/>
          <w:szCs w:val="22"/>
        </w:rPr>
      </w:pPr>
      <w:r w:rsidRPr="002F7468">
        <w:rPr>
          <w:rFonts w:asciiTheme="minorHAnsi" w:hAnsiTheme="minorHAnsi" w:cstheme="minorHAnsi"/>
          <w:szCs w:val="22"/>
        </w:rPr>
        <w:t>Regularly evaluate the achievement of all pupils, including those eligible for pupil premium</w:t>
      </w:r>
      <w:r w:rsidR="00C9628F" w:rsidRPr="002F7468">
        <w:rPr>
          <w:rFonts w:asciiTheme="minorHAnsi" w:hAnsiTheme="minorHAnsi" w:cstheme="minorHAnsi"/>
          <w:szCs w:val="22"/>
        </w:rPr>
        <w:t>, and adapt the academy Evaluation and Improvement Plan (EIP)</w:t>
      </w:r>
      <w:r w:rsidR="00AE4CFD" w:rsidRPr="002F7468">
        <w:rPr>
          <w:rFonts w:asciiTheme="minorHAnsi" w:hAnsiTheme="minorHAnsi" w:cstheme="minorHAnsi"/>
          <w:szCs w:val="22"/>
        </w:rPr>
        <w:t xml:space="preserve"> in response to this</w:t>
      </w:r>
    </w:p>
    <w:p w14:paraId="505E769F" w14:textId="7F24F572" w:rsidR="00EF1C2D" w:rsidRPr="002F7468" w:rsidRDefault="00EF1C2D" w:rsidP="00647407">
      <w:pPr>
        <w:pStyle w:val="ListParagraph"/>
        <w:numPr>
          <w:ilvl w:val="0"/>
          <w:numId w:val="19"/>
        </w:numPr>
        <w:spacing w:after="120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</w:t>
      </w:r>
      <w:r w:rsidR="00517C88">
        <w:rPr>
          <w:rFonts w:asciiTheme="minorHAnsi" w:hAnsiTheme="minorHAnsi" w:cstheme="minorHAnsi"/>
          <w:szCs w:val="22"/>
        </w:rPr>
        <w:t>view the pupil premium spend in collaboration with</w:t>
      </w:r>
      <w:r w:rsidR="00D32F8E">
        <w:rPr>
          <w:rFonts w:asciiTheme="minorHAnsi" w:hAnsiTheme="minorHAnsi" w:cstheme="minorHAnsi"/>
          <w:szCs w:val="22"/>
        </w:rPr>
        <w:t xml:space="preserve"> the</w:t>
      </w:r>
      <w:r w:rsidR="00517C88">
        <w:rPr>
          <w:rFonts w:asciiTheme="minorHAnsi" w:hAnsiTheme="minorHAnsi" w:cstheme="minorHAnsi"/>
          <w:szCs w:val="22"/>
        </w:rPr>
        <w:t xml:space="preserve"> Regional Finance Officer and </w:t>
      </w:r>
      <w:r w:rsidR="0043272D">
        <w:rPr>
          <w:rFonts w:asciiTheme="minorHAnsi" w:hAnsiTheme="minorHAnsi" w:cstheme="minorHAnsi"/>
          <w:szCs w:val="22"/>
        </w:rPr>
        <w:t xml:space="preserve">Head of Educational Finance </w:t>
      </w:r>
      <w:r w:rsidR="00CE09DA">
        <w:rPr>
          <w:rFonts w:asciiTheme="minorHAnsi" w:hAnsiTheme="minorHAnsi" w:cstheme="minorHAnsi"/>
          <w:szCs w:val="22"/>
        </w:rPr>
        <w:t xml:space="preserve">through </w:t>
      </w:r>
      <w:r w:rsidR="00D32F8E">
        <w:rPr>
          <w:rFonts w:asciiTheme="minorHAnsi" w:hAnsiTheme="minorHAnsi" w:cstheme="minorHAnsi"/>
          <w:szCs w:val="22"/>
        </w:rPr>
        <w:t xml:space="preserve">monthly </w:t>
      </w:r>
      <w:r w:rsidR="00F07DF5">
        <w:rPr>
          <w:rFonts w:cstheme="minorHAnsi"/>
          <w:color w:val="000000"/>
        </w:rPr>
        <w:t>Finance Challenge, Support and Intervention (FCSI)</w:t>
      </w:r>
      <w:r w:rsidR="00CE09DA">
        <w:rPr>
          <w:rFonts w:cstheme="minorHAnsi"/>
          <w:color w:val="000000"/>
        </w:rPr>
        <w:t xml:space="preserve"> Meetings</w:t>
      </w:r>
    </w:p>
    <w:p w14:paraId="17F3E3CC" w14:textId="10CF4DF7" w:rsidR="009A2D79" w:rsidRDefault="009A2D79" w:rsidP="0064740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F7468">
        <w:rPr>
          <w:rFonts w:asciiTheme="minorHAnsi" w:hAnsiTheme="minorHAnsi" w:cstheme="minorHAnsi"/>
          <w:sz w:val="22"/>
          <w:szCs w:val="22"/>
        </w:rPr>
        <w:t xml:space="preserve">Where </w:t>
      </w:r>
      <w:r w:rsidR="00947422" w:rsidRPr="002F7468">
        <w:rPr>
          <w:rFonts w:asciiTheme="minorHAnsi" w:hAnsiTheme="minorHAnsi" w:cstheme="minorHAnsi"/>
          <w:sz w:val="22"/>
          <w:szCs w:val="22"/>
        </w:rPr>
        <w:t>applicable, Principals and Senior Leaders</w:t>
      </w:r>
      <w:r w:rsidR="00D97D3B" w:rsidRPr="002F7468">
        <w:rPr>
          <w:rFonts w:asciiTheme="minorHAnsi" w:hAnsiTheme="minorHAnsi" w:cstheme="minorHAnsi"/>
          <w:sz w:val="22"/>
          <w:szCs w:val="22"/>
        </w:rPr>
        <w:t xml:space="preserve"> will also determine how to use the service premium </w:t>
      </w:r>
      <w:r w:rsidR="001334A0" w:rsidRPr="002F7468">
        <w:rPr>
          <w:rFonts w:asciiTheme="minorHAnsi" w:hAnsiTheme="minorHAnsi" w:cstheme="minorHAnsi"/>
          <w:sz w:val="22"/>
          <w:szCs w:val="22"/>
        </w:rPr>
        <w:t xml:space="preserve">in line with the </w:t>
      </w:r>
      <w:r w:rsidR="001C7E5F" w:rsidRPr="002F7468">
        <w:rPr>
          <w:rFonts w:asciiTheme="minorHAnsi" w:hAnsiTheme="minorHAnsi" w:cstheme="minorHAnsi"/>
          <w:sz w:val="22"/>
          <w:szCs w:val="22"/>
        </w:rPr>
        <w:t>principles detailed above.</w:t>
      </w:r>
    </w:p>
    <w:p w14:paraId="0030964D" w14:textId="77777777" w:rsidR="00076083" w:rsidRPr="00CE1BB4" w:rsidRDefault="00076083" w:rsidP="00647407">
      <w:pPr>
        <w:pStyle w:val="Heading1"/>
        <w:numPr>
          <w:ilvl w:val="0"/>
          <w:numId w:val="17"/>
        </w:numPr>
        <w:spacing w:after="120"/>
        <w:ind w:left="0" w:hanging="22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E1BB4">
        <w:rPr>
          <w:rFonts w:asciiTheme="minorHAnsi" w:hAnsiTheme="minorHAnsi" w:cstheme="minorHAnsi"/>
          <w:color w:val="auto"/>
          <w:sz w:val="22"/>
          <w:szCs w:val="22"/>
          <w:lang w:val="en-US"/>
        </w:rPr>
        <w:t>Reporting</w:t>
      </w:r>
    </w:p>
    <w:p w14:paraId="2FD88D57" w14:textId="2563A18E" w:rsidR="00076083" w:rsidRPr="00CE1BB4" w:rsidRDefault="00076083" w:rsidP="00647407">
      <w:pPr>
        <w:pStyle w:val="Heading2"/>
        <w:numPr>
          <w:ilvl w:val="0"/>
          <w:numId w:val="0"/>
        </w:numPr>
        <w:spacing w:after="120"/>
        <w:rPr>
          <w:rFonts w:asciiTheme="minorHAnsi" w:hAnsiTheme="minorHAnsi" w:cstheme="minorHAnsi"/>
          <w:szCs w:val="22"/>
        </w:rPr>
      </w:pPr>
      <w:r w:rsidRPr="00CE1BB4">
        <w:rPr>
          <w:rFonts w:asciiTheme="minorHAnsi" w:hAnsiTheme="minorHAnsi" w:cstheme="minorHAnsi"/>
          <w:szCs w:val="22"/>
        </w:rPr>
        <w:t xml:space="preserve">It is </w:t>
      </w:r>
      <w:r w:rsidR="004A401A" w:rsidRPr="00CE1BB4">
        <w:rPr>
          <w:rFonts w:asciiTheme="minorHAnsi" w:hAnsiTheme="minorHAnsi" w:cstheme="minorHAnsi"/>
          <w:szCs w:val="22"/>
        </w:rPr>
        <w:t>responsibility of the Principal and Senior Leaders to produce regular reports for</w:t>
      </w:r>
      <w:r w:rsidR="002317DD" w:rsidRPr="00CE1BB4">
        <w:rPr>
          <w:rFonts w:asciiTheme="minorHAnsi" w:hAnsiTheme="minorHAnsi" w:cstheme="minorHAnsi"/>
          <w:szCs w:val="22"/>
        </w:rPr>
        <w:t xml:space="preserve"> those responsible for governance</w:t>
      </w:r>
      <w:r w:rsidR="004A401A" w:rsidRPr="00CE1BB4">
        <w:rPr>
          <w:rFonts w:asciiTheme="minorHAnsi" w:hAnsiTheme="minorHAnsi" w:cstheme="minorHAnsi"/>
          <w:szCs w:val="22"/>
        </w:rPr>
        <w:t xml:space="preserve"> on</w:t>
      </w:r>
    </w:p>
    <w:p w14:paraId="06580EA3" w14:textId="4E703EB7" w:rsidR="004A401A" w:rsidRPr="00CE1BB4" w:rsidRDefault="00647407" w:rsidP="00647407">
      <w:pPr>
        <w:pStyle w:val="Heading6"/>
        <w:numPr>
          <w:ilvl w:val="0"/>
          <w:numId w:val="23"/>
        </w:numPr>
        <w:spacing w:before="0" w:after="120"/>
        <w:rPr>
          <w:rFonts w:asciiTheme="minorHAnsi" w:hAnsiTheme="minorHAnsi" w:cstheme="minorHAnsi"/>
          <w:i w:val="0"/>
          <w:color w:val="auto"/>
          <w:szCs w:val="22"/>
        </w:rPr>
      </w:pPr>
      <w:r>
        <w:rPr>
          <w:rFonts w:asciiTheme="minorHAnsi" w:hAnsiTheme="minorHAnsi" w:cstheme="minorHAnsi"/>
          <w:i w:val="0"/>
          <w:color w:val="auto"/>
          <w:szCs w:val="22"/>
        </w:rPr>
        <w:t>a</w:t>
      </w:r>
      <w:r w:rsidR="002E0C52" w:rsidRPr="00CE1BB4">
        <w:rPr>
          <w:rFonts w:asciiTheme="minorHAnsi" w:hAnsiTheme="minorHAnsi" w:cstheme="minorHAnsi"/>
          <w:i w:val="0"/>
          <w:color w:val="auto"/>
          <w:szCs w:val="22"/>
        </w:rPr>
        <w:t xml:space="preserve">n outline of the provision and the impact of this since the last report to </w:t>
      </w:r>
      <w:r w:rsidR="00502C4B">
        <w:rPr>
          <w:rFonts w:asciiTheme="minorHAnsi" w:hAnsiTheme="minorHAnsi" w:cstheme="minorHAnsi"/>
          <w:i w:val="0"/>
          <w:color w:val="auto"/>
          <w:szCs w:val="22"/>
        </w:rPr>
        <w:t>the Local Academy Committee</w:t>
      </w:r>
    </w:p>
    <w:p w14:paraId="10D8EDB3" w14:textId="00E9D381" w:rsidR="00627DE6" w:rsidRPr="00627DE6" w:rsidRDefault="00647407" w:rsidP="00647407">
      <w:pPr>
        <w:pStyle w:val="Heading6"/>
        <w:numPr>
          <w:ilvl w:val="0"/>
          <w:numId w:val="23"/>
        </w:numPr>
        <w:spacing w:before="0" w:after="120"/>
        <w:rPr>
          <w:rFonts w:asciiTheme="minorHAnsi" w:hAnsiTheme="minorHAnsi" w:cstheme="minorHAnsi"/>
          <w:i w:val="0"/>
          <w:color w:val="auto"/>
          <w:szCs w:val="22"/>
        </w:rPr>
      </w:pPr>
      <w:r>
        <w:rPr>
          <w:rFonts w:asciiTheme="minorHAnsi" w:hAnsiTheme="minorHAnsi" w:cstheme="minorHAnsi"/>
          <w:i w:val="0"/>
          <w:color w:val="auto"/>
          <w:szCs w:val="22"/>
        </w:rPr>
        <w:t>a</w:t>
      </w:r>
      <w:r w:rsidR="002E0C52" w:rsidRPr="00CE1BB4">
        <w:rPr>
          <w:rFonts w:asciiTheme="minorHAnsi" w:hAnsiTheme="minorHAnsi" w:cstheme="minorHAnsi"/>
          <w:i w:val="0"/>
          <w:color w:val="auto"/>
          <w:szCs w:val="22"/>
        </w:rPr>
        <w:t xml:space="preserve">n evaluation of the cost effectiveness, in terms of progress made by the pupils receiving a particular </w:t>
      </w:r>
      <w:r w:rsidR="00183578" w:rsidRPr="00CE1BB4">
        <w:rPr>
          <w:rFonts w:asciiTheme="minorHAnsi" w:hAnsiTheme="minorHAnsi" w:cstheme="minorHAnsi"/>
          <w:i w:val="0"/>
          <w:color w:val="auto"/>
          <w:szCs w:val="22"/>
        </w:rPr>
        <w:t>provision, when compared with other forms of suppor</w:t>
      </w:r>
      <w:r w:rsidR="00DF17FB" w:rsidRPr="00CE1BB4">
        <w:rPr>
          <w:rFonts w:asciiTheme="minorHAnsi" w:hAnsiTheme="minorHAnsi" w:cstheme="minorHAnsi"/>
          <w:i w:val="0"/>
          <w:color w:val="auto"/>
          <w:szCs w:val="22"/>
        </w:rPr>
        <w:t>t</w:t>
      </w:r>
      <w:r>
        <w:rPr>
          <w:rFonts w:asciiTheme="minorHAnsi" w:hAnsiTheme="minorHAnsi" w:cstheme="minorHAnsi"/>
          <w:i w:val="0"/>
          <w:color w:val="auto"/>
          <w:szCs w:val="22"/>
        </w:rPr>
        <w:t>.</w:t>
      </w:r>
    </w:p>
    <w:p w14:paraId="0B650E8D" w14:textId="2B388484" w:rsidR="001C7E5F" w:rsidRDefault="001C7E5F" w:rsidP="0064740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A2D79">
        <w:rPr>
          <w:rFonts w:asciiTheme="minorHAnsi" w:hAnsiTheme="minorHAnsi" w:cstheme="minorHAnsi"/>
          <w:sz w:val="22"/>
          <w:szCs w:val="22"/>
        </w:rPr>
        <w:t xml:space="preserve">Where </w:t>
      </w:r>
      <w:r>
        <w:rPr>
          <w:rFonts w:asciiTheme="minorHAnsi" w:hAnsiTheme="minorHAnsi" w:cstheme="minorHAnsi"/>
          <w:sz w:val="22"/>
          <w:szCs w:val="22"/>
        </w:rPr>
        <w:t>applicable, Principals and Senior Leaders are also responsible for reporting on the impact of</w:t>
      </w:r>
      <w:r w:rsidRPr="00CE1BB4">
        <w:rPr>
          <w:rFonts w:asciiTheme="minorHAnsi" w:hAnsiTheme="minorHAnsi" w:cstheme="minorHAnsi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service premium in line with the principles detailed above.</w:t>
      </w:r>
    </w:p>
    <w:p w14:paraId="13EDF150" w14:textId="77777777" w:rsidR="002E1CBA" w:rsidRPr="00CE1BB4" w:rsidRDefault="002E1CBA" w:rsidP="00647407">
      <w:pPr>
        <w:pStyle w:val="Heading1"/>
        <w:numPr>
          <w:ilvl w:val="0"/>
          <w:numId w:val="17"/>
        </w:numPr>
        <w:spacing w:after="120"/>
        <w:ind w:left="0" w:hanging="22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E1BB4">
        <w:rPr>
          <w:rFonts w:asciiTheme="minorHAnsi" w:hAnsiTheme="minorHAnsi" w:cstheme="minorHAnsi"/>
          <w:color w:val="auto"/>
          <w:sz w:val="22"/>
          <w:szCs w:val="22"/>
          <w:lang w:val="en-US"/>
        </w:rPr>
        <w:t>Appeal</w:t>
      </w:r>
    </w:p>
    <w:p w14:paraId="3044376F" w14:textId="7A398612" w:rsidR="002E1CBA" w:rsidRDefault="002E1CBA" w:rsidP="00647407">
      <w:pPr>
        <w:pStyle w:val="Heading2"/>
        <w:numPr>
          <w:ilvl w:val="0"/>
          <w:numId w:val="0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CE1BB4">
        <w:rPr>
          <w:rFonts w:asciiTheme="minorHAnsi" w:hAnsiTheme="minorHAnsi" w:cstheme="minorHAnsi"/>
          <w:szCs w:val="22"/>
        </w:rPr>
        <w:t>Any appeals against this policy will be through the Complaints Procedure.</w:t>
      </w:r>
    </w:p>
    <w:p w14:paraId="670DC23C" w14:textId="77777777" w:rsidR="00647407" w:rsidRDefault="00647407">
      <w:pPr>
        <w:rPr>
          <w:rFonts w:asciiTheme="minorHAnsi" w:eastAsia="Times New Roman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14:paraId="057D9346" w14:textId="132E01F5" w:rsidR="0096651B" w:rsidRPr="00D86FAA" w:rsidRDefault="0096651B" w:rsidP="00647407">
      <w:pPr>
        <w:pStyle w:val="Heading1"/>
        <w:numPr>
          <w:ilvl w:val="0"/>
          <w:numId w:val="17"/>
        </w:numPr>
        <w:spacing w:after="120"/>
        <w:ind w:left="0" w:hanging="22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lastRenderedPageBreak/>
        <w:t>Appendices</w:t>
      </w:r>
      <w:r w:rsidR="0064740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(separate to the policy)</w:t>
      </w:r>
    </w:p>
    <w:p w14:paraId="3A783E76" w14:textId="3B5C53B2" w:rsidR="00D86FAA" w:rsidRPr="001E06A4" w:rsidRDefault="00D86FAA" w:rsidP="00647407">
      <w:pPr>
        <w:pStyle w:val="ListParagraph"/>
        <w:numPr>
          <w:ilvl w:val="0"/>
          <w:numId w:val="24"/>
        </w:numPr>
        <w:spacing w:after="120"/>
        <w:contextualSpacing w:val="0"/>
        <w:rPr>
          <w:rFonts w:asciiTheme="minorHAnsi" w:hAnsiTheme="minorHAnsi" w:cstheme="minorHAnsi"/>
          <w:szCs w:val="22"/>
        </w:rPr>
      </w:pPr>
      <w:r w:rsidRPr="001E06A4">
        <w:rPr>
          <w:rFonts w:asciiTheme="minorHAnsi" w:hAnsiTheme="minorHAnsi" w:cstheme="minorHAnsi"/>
          <w:szCs w:val="22"/>
        </w:rPr>
        <w:t>Pupil Premium Strategy Statement – Primary Template</w:t>
      </w:r>
    </w:p>
    <w:p w14:paraId="55B6246F" w14:textId="7E37BCFA" w:rsidR="001E06A4" w:rsidRPr="001E06A4" w:rsidRDefault="00D86FAA" w:rsidP="00647407">
      <w:pPr>
        <w:pStyle w:val="ListParagraph"/>
        <w:numPr>
          <w:ilvl w:val="0"/>
          <w:numId w:val="24"/>
        </w:numPr>
        <w:spacing w:after="120"/>
        <w:contextualSpacing w:val="0"/>
        <w:rPr>
          <w:rFonts w:asciiTheme="minorHAnsi" w:hAnsiTheme="minorHAnsi" w:cstheme="minorHAnsi"/>
          <w:szCs w:val="22"/>
        </w:rPr>
      </w:pPr>
      <w:r w:rsidRPr="001E06A4">
        <w:rPr>
          <w:rFonts w:asciiTheme="minorHAnsi" w:hAnsiTheme="minorHAnsi" w:cstheme="minorHAnsi"/>
          <w:szCs w:val="22"/>
        </w:rPr>
        <w:t>Pupil Premium Strategy Statement – Secondary Template</w:t>
      </w:r>
    </w:p>
    <w:p w14:paraId="6F4A8364" w14:textId="42A40E7D" w:rsidR="001E06A4" w:rsidRPr="001E06A4" w:rsidRDefault="001E06A4" w:rsidP="00647407">
      <w:pPr>
        <w:pStyle w:val="ListParagraph"/>
        <w:numPr>
          <w:ilvl w:val="0"/>
          <w:numId w:val="24"/>
        </w:numPr>
        <w:spacing w:after="120"/>
        <w:contextualSpacing w:val="0"/>
        <w:rPr>
          <w:rFonts w:asciiTheme="minorHAnsi" w:hAnsiTheme="minorHAnsi" w:cstheme="minorHAnsi"/>
          <w:szCs w:val="22"/>
        </w:rPr>
      </w:pPr>
      <w:r w:rsidRPr="001E06A4">
        <w:rPr>
          <w:rFonts w:asciiTheme="minorHAnsi" w:hAnsiTheme="minorHAnsi" w:cstheme="minorHAnsi"/>
          <w:szCs w:val="22"/>
        </w:rPr>
        <w:t>Pupil Premium Strategy Statement – Special Template</w:t>
      </w:r>
    </w:p>
    <w:sectPr w:rsidR="001E06A4" w:rsidRPr="001E06A4" w:rsidSect="004876B1">
      <w:footerReference w:type="default" r:id="rId16"/>
      <w:headerReference w:type="first" r:id="rId17"/>
      <w:pgSz w:w="11899" w:h="16838"/>
      <w:pgMar w:top="1980" w:right="1797" w:bottom="990" w:left="1418" w:header="709" w:footer="9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0D236" w14:textId="77777777" w:rsidR="00041C32" w:rsidRDefault="00041C32" w:rsidP="00E20DC1">
      <w:r>
        <w:separator/>
      </w:r>
    </w:p>
  </w:endnote>
  <w:endnote w:type="continuationSeparator" w:id="0">
    <w:p w14:paraId="3399FC0B" w14:textId="77777777" w:rsidR="00041C32" w:rsidRDefault="00041C32" w:rsidP="00E2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7762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9C202" w14:textId="6D928F35" w:rsidR="00CD279B" w:rsidRDefault="00CD27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8EFE53" w14:textId="77777777" w:rsidR="00CD279B" w:rsidRDefault="00CD2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914C0" w14:textId="77777777" w:rsidR="00041C32" w:rsidRDefault="00041C32" w:rsidP="00E20DC1">
      <w:r>
        <w:separator/>
      </w:r>
    </w:p>
  </w:footnote>
  <w:footnote w:type="continuationSeparator" w:id="0">
    <w:p w14:paraId="18128E6E" w14:textId="77777777" w:rsidR="00041C32" w:rsidRDefault="00041C32" w:rsidP="00E2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18F7E" w14:textId="77777777" w:rsidR="00875ED7" w:rsidRDefault="00D36CCE" w:rsidP="00E20DC1">
    <w:pPr>
      <w:pStyle w:val="Header"/>
      <w:tabs>
        <w:tab w:val="left" w:pos="3828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91A0638" wp14:editId="07777777">
          <wp:simplePos x="0" y="0"/>
          <wp:positionH relativeFrom="column">
            <wp:posOffset>-240030</wp:posOffset>
          </wp:positionH>
          <wp:positionV relativeFrom="paragraph">
            <wp:posOffset>-159385</wp:posOffset>
          </wp:positionV>
          <wp:extent cx="1562100" cy="9017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D245A" w14:textId="77777777" w:rsidR="00875ED7" w:rsidRDefault="00875ED7" w:rsidP="00E20DC1">
    <w:pPr>
      <w:pStyle w:val="Header"/>
      <w:tabs>
        <w:tab w:val="left" w:pos="38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25AF"/>
    <w:multiLevelType w:val="hybridMultilevel"/>
    <w:tmpl w:val="EDAA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8A3546"/>
    <w:multiLevelType w:val="hybridMultilevel"/>
    <w:tmpl w:val="082E3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F03F1"/>
    <w:multiLevelType w:val="multilevel"/>
    <w:tmpl w:val="E5C4405A"/>
    <w:styleLink w:val="StandardNumbering"/>
    <w:lvl w:ilvl="0">
      <w:start w:val="1"/>
      <w:numFmt w:val="decimal"/>
      <w:pStyle w:val="Number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pStyle w:val="Number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Number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Number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9BF7D83"/>
    <w:multiLevelType w:val="hybridMultilevel"/>
    <w:tmpl w:val="B6460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0460E"/>
    <w:multiLevelType w:val="multilevel"/>
    <w:tmpl w:val="768417FC"/>
    <w:lvl w:ilvl="0">
      <w:start w:val="1"/>
      <w:numFmt w:val="decimal"/>
      <w:pStyle w:val="Heading1"/>
      <w:lvlText w:val="%1"/>
      <w:lvlJc w:val="left"/>
      <w:pPr>
        <w:ind w:left="1850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1427" w:hanging="576"/>
      </w:pPr>
      <w:rPr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F20DE"/>
    <w:multiLevelType w:val="hybridMultilevel"/>
    <w:tmpl w:val="4A82AA5C"/>
    <w:lvl w:ilvl="0" w:tplc="0E4CC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4A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E2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6C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84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CB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8C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03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22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18B5"/>
    <w:multiLevelType w:val="hybridMultilevel"/>
    <w:tmpl w:val="05448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9276BF"/>
    <w:multiLevelType w:val="hybridMultilevel"/>
    <w:tmpl w:val="DB8AB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6301E"/>
    <w:multiLevelType w:val="hybridMultilevel"/>
    <w:tmpl w:val="4F0C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EE03D5"/>
    <w:multiLevelType w:val="hybridMultilevel"/>
    <w:tmpl w:val="6E7C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E14F2"/>
    <w:multiLevelType w:val="hybridMultilevel"/>
    <w:tmpl w:val="2A5671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82DBA"/>
    <w:multiLevelType w:val="multilevel"/>
    <w:tmpl w:val="E5C4405A"/>
    <w:numStyleLink w:val="StandardNumbering"/>
  </w:abstractNum>
  <w:abstractNum w:abstractNumId="12" w15:restartNumberingAfterBreak="0">
    <w:nsid w:val="493E00A9"/>
    <w:multiLevelType w:val="hybridMultilevel"/>
    <w:tmpl w:val="F8D22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943FE"/>
    <w:multiLevelType w:val="hybridMultilevel"/>
    <w:tmpl w:val="A7CA9DF6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56DB61DF"/>
    <w:multiLevelType w:val="hybridMultilevel"/>
    <w:tmpl w:val="0CF0D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E28D6"/>
    <w:multiLevelType w:val="hybridMultilevel"/>
    <w:tmpl w:val="483C9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2770F"/>
    <w:multiLevelType w:val="hybridMultilevel"/>
    <w:tmpl w:val="FF0AF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AE763B"/>
    <w:multiLevelType w:val="hybridMultilevel"/>
    <w:tmpl w:val="B4EC7236"/>
    <w:lvl w:ilvl="0" w:tplc="350EC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B190C"/>
    <w:multiLevelType w:val="hybridMultilevel"/>
    <w:tmpl w:val="1640D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120AE5"/>
    <w:multiLevelType w:val="hybridMultilevel"/>
    <w:tmpl w:val="6516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898235B"/>
    <w:multiLevelType w:val="multilevel"/>
    <w:tmpl w:val="F5F2F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22" w15:restartNumberingAfterBreak="0">
    <w:nsid w:val="7AAA1F3B"/>
    <w:multiLevelType w:val="hybridMultilevel"/>
    <w:tmpl w:val="C7EAF1AE"/>
    <w:lvl w:ilvl="0" w:tplc="AB5ECE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44026"/>
    <w:multiLevelType w:val="hybridMultilevel"/>
    <w:tmpl w:val="66D2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14"/>
  </w:num>
  <w:num w:numId="8">
    <w:abstractNumId w:val="7"/>
  </w:num>
  <w:num w:numId="9">
    <w:abstractNumId w:val="21"/>
  </w:num>
  <w:num w:numId="10">
    <w:abstractNumId w:val="15"/>
  </w:num>
  <w:num w:numId="11">
    <w:abstractNumId w:val="11"/>
  </w:num>
  <w:num w:numId="12">
    <w:abstractNumId w:val="17"/>
  </w:num>
  <w:num w:numId="13">
    <w:abstractNumId w:val="20"/>
  </w:num>
  <w:num w:numId="14">
    <w:abstractNumId w:val="8"/>
  </w:num>
  <w:num w:numId="15">
    <w:abstractNumId w:val="23"/>
  </w:num>
  <w:num w:numId="16">
    <w:abstractNumId w:val="16"/>
  </w:num>
  <w:num w:numId="17">
    <w:abstractNumId w:val="13"/>
  </w:num>
  <w:num w:numId="18">
    <w:abstractNumId w:val="3"/>
  </w:num>
  <w:num w:numId="19">
    <w:abstractNumId w:val="0"/>
  </w:num>
  <w:num w:numId="20">
    <w:abstractNumId w:val="18"/>
  </w:num>
  <w:num w:numId="21">
    <w:abstractNumId w:val="10"/>
  </w:num>
  <w:num w:numId="22">
    <w:abstractNumId w:val="12"/>
  </w:num>
  <w:num w:numId="23">
    <w:abstractNumId w:val="19"/>
  </w:num>
  <w:num w:numId="24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e00424,#e0c930,#0c2444,#0082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F5"/>
    <w:rsid w:val="000003D9"/>
    <w:rsid w:val="00015AC6"/>
    <w:rsid w:val="00017948"/>
    <w:rsid w:val="000315B6"/>
    <w:rsid w:val="000375BA"/>
    <w:rsid w:val="00041C32"/>
    <w:rsid w:val="0007559B"/>
    <w:rsid w:val="00075C80"/>
    <w:rsid w:val="00076083"/>
    <w:rsid w:val="000B1E8B"/>
    <w:rsid w:val="000C08F7"/>
    <w:rsid w:val="000C26B0"/>
    <w:rsid w:val="000C51F2"/>
    <w:rsid w:val="000D1436"/>
    <w:rsid w:val="000D421B"/>
    <w:rsid w:val="000D5DE5"/>
    <w:rsid w:val="00106A04"/>
    <w:rsid w:val="001143BE"/>
    <w:rsid w:val="001209CF"/>
    <w:rsid w:val="00132CEC"/>
    <w:rsid w:val="001334A0"/>
    <w:rsid w:val="00153597"/>
    <w:rsid w:val="001656B4"/>
    <w:rsid w:val="00165C77"/>
    <w:rsid w:val="00180A70"/>
    <w:rsid w:val="00183578"/>
    <w:rsid w:val="00195A79"/>
    <w:rsid w:val="00196056"/>
    <w:rsid w:val="001A3AE3"/>
    <w:rsid w:val="001A62D7"/>
    <w:rsid w:val="001B6875"/>
    <w:rsid w:val="001C4383"/>
    <w:rsid w:val="001C7E5F"/>
    <w:rsid w:val="001D757D"/>
    <w:rsid w:val="001E06A4"/>
    <w:rsid w:val="001E2E79"/>
    <w:rsid w:val="001E41BF"/>
    <w:rsid w:val="001E4E4A"/>
    <w:rsid w:val="001F1342"/>
    <w:rsid w:val="00223D63"/>
    <w:rsid w:val="0022520C"/>
    <w:rsid w:val="002317DD"/>
    <w:rsid w:val="00241DA5"/>
    <w:rsid w:val="00244F7A"/>
    <w:rsid w:val="00253A75"/>
    <w:rsid w:val="002551EF"/>
    <w:rsid w:val="0026171C"/>
    <w:rsid w:val="00280568"/>
    <w:rsid w:val="002820C5"/>
    <w:rsid w:val="00284FBB"/>
    <w:rsid w:val="00291693"/>
    <w:rsid w:val="002A4040"/>
    <w:rsid w:val="002C10CC"/>
    <w:rsid w:val="002E0C52"/>
    <w:rsid w:val="002E1CBA"/>
    <w:rsid w:val="002E6AA5"/>
    <w:rsid w:val="002F4888"/>
    <w:rsid w:val="002F7468"/>
    <w:rsid w:val="00307278"/>
    <w:rsid w:val="00321966"/>
    <w:rsid w:val="00325A16"/>
    <w:rsid w:val="003270D4"/>
    <w:rsid w:val="003368AA"/>
    <w:rsid w:val="00337515"/>
    <w:rsid w:val="00342CB8"/>
    <w:rsid w:val="0034431E"/>
    <w:rsid w:val="00346EA7"/>
    <w:rsid w:val="00391B7F"/>
    <w:rsid w:val="003C22F9"/>
    <w:rsid w:val="004013B4"/>
    <w:rsid w:val="0042078B"/>
    <w:rsid w:val="0043272D"/>
    <w:rsid w:val="00447EAA"/>
    <w:rsid w:val="0045341C"/>
    <w:rsid w:val="00461B57"/>
    <w:rsid w:val="00462076"/>
    <w:rsid w:val="004654E7"/>
    <w:rsid w:val="004713F2"/>
    <w:rsid w:val="00485ECB"/>
    <w:rsid w:val="004876B1"/>
    <w:rsid w:val="0049085D"/>
    <w:rsid w:val="004A401A"/>
    <w:rsid w:val="004D5F97"/>
    <w:rsid w:val="004E562E"/>
    <w:rsid w:val="00502C4B"/>
    <w:rsid w:val="00513571"/>
    <w:rsid w:val="00514A5D"/>
    <w:rsid w:val="00517C88"/>
    <w:rsid w:val="00523DFA"/>
    <w:rsid w:val="00534F0C"/>
    <w:rsid w:val="00537A8B"/>
    <w:rsid w:val="005546EE"/>
    <w:rsid w:val="00562401"/>
    <w:rsid w:val="00564E8B"/>
    <w:rsid w:val="00582F51"/>
    <w:rsid w:val="0058574E"/>
    <w:rsid w:val="005920F1"/>
    <w:rsid w:val="00592B70"/>
    <w:rsid w:val="005C5E16"/>
    <w:rsid w:val="005D0446"/>
    <w:rsid w:val="005D7190"/>
    <w:rsid w:val="005D7879"/>
    <w:rsid w:val="005F5B07"/>
    <w:rsid w:val="006005C4"/>
    <w:rsid w:val="00606BE3"/>
    <w:rsid w:val="00613D0A"/>
    <w:rsid w:val="00626708"/>
    <w:rsid w:val="006279CB"/>
    <w:rsid w:val="00627DE6"/>
    <w:rsid w:val="00647407"/>
    <w:rsid w:val="00652A16"/>
    <w:rsid w:val="00686D86"/>
    <w:rsid w:val="00693349"/>
    <w:rsid w:val="0069672B"/>
    <w:rsid w:val="006A5FB6"/>
    <w:rsid w:val="006B5EB1"/>
    <w:rsid w:val="006D1892"/>
    <w:rsid w:val="006D2C72"/>
    <w:rsid w:val="006D7D21"/>
    <w:rsid w:val="006F60E4"/>
    <w:rsid w:val="007028F5"/>
    <w:rsid w:val="007141AF"/>
    <w:rsid w:val="007149A0"/>
    <w:rsid w:val="007272F4"/>
    <w:rsid w:val="007343CF"/>
    <w:rsid w:val="0073725F"/>
    <w:rsid w:val="00741465"/>
    <w:rsid w:val="00752C23"/>
    <w:rsid w:val="00781173"/>
    <w:rsid w:val="0078327D"/>
    <w:rsid w:val="007876CC"/>
    <w:rsid w:val="007927E4"/>
    <w:rsid w:val="007932DA"/>
    <w:rsid w:val="007A4C94"/>
    <w:rsid w:val="007C3CEC"/>
    <w:rsid w:val="007E7371"/>
    <w:rsid w:val="007F6B80"/>
    <w:rsid w:val="00803823"/>
    <w:rsid w:val="00810F1F"/>
    <w:rsid w:val="00820798"/>
    <w:rsid w:val="00841DE7"/>
    <w:rsid w:val="008617AD"/>
    <w:rsid w:val="0086526D"/>
    <w:rsid w:val="00875ED7"/>
    <w:rsid w:val="008853CE"/>
    <w:rsid w:val="008A4814"/>
    <w:rsid w:val="008B5525"/>
    <w:rsid w:val="008D478D"/>
    <w:rsid w:val="008D4CE5"/>
    <w:rsid w:val="008F2BCF"/>
    <w:rsid w:val="008F5C67"/>
    <w:rsid w:val="00913508"/>
    <w:rsid w:val="00927BAB"/>
    <w:rsid w:val="00930FFB"/>
    <w:rsid w:val="00937B85"/>
    <w:rsid w:val="00944374"/>
    <w:rsid w:val="00946213"/>
    <w:rsid w:val="00947422"/>
    <w:rsid w:val="00956F54"/>
    <w:rsid w:val="0096651B"/>
    <w:rsid w:val="009750FA"/>
    <w:rsid w:val="00984096"/>
    <w:rsid w:val="00992634"/>
    <w:rsid w:val="009A1A05"/>
    <w:rsid w:val="009A2D79"/>
    <w:rsid w:val="009B3659"/>
    <w:rsid w:val="009E2081"/>
    <w:rsid w:val="009E3542"/>
    <w:rsid w:val="00A00DC5"/>
    <w:rsid w:val="00A0280B"/>
    <w:rsid w:val="00A050F0"/>
    <w:rsid w:val="00A1066F"/>
    <w:rsid w:val="00A10BDF"/>
    <w:rsid w:val="00A33026"/>
    <w:rsid w:val="00A45E61"/>
    <w:rsid w:val="00A6513F"/>
    <w:rsid w:val="00A7659E"/>
    <w:rsid w:val="00A82ABA"/>
    <w:rsid w:val="00A84812"/>
    <w:rsid w:val="00A957C0"/>
    <w:rsid w:val="00AD47D8"/>
    <w:rsid w:val="00AE17C6"/>
    <w:rsid w:val="00AE4CFD"/>
    <w:rsid w:val="00B02E6D"/>
    <w:rsid w:val="00B04AFB"/>
    <w:rsid w:val="00B05D41"/>
    <w:rsid w:val="00B159AF"/>
    <w:rsid w:val="00B23482"/>
    <w:rsid w:val="00B31D06"/>
    <w:rsid w:val="00B43799"/>
    <w:rsid w:val="00B43C1B"/>
    <w:rsid w:val="00B50AC0"/>
    <w:rsid w:val="00B57F72"/>
    <w:rsid w:val="00B64E8B"/>
    <w:rsid w:val="00B82433"/>
    <w:rsid w:val="00B92C21"/>
    <w:rsid w:val="00B95F70"/>
    <w:rsid w:val="00BA6186"/>
    <w:rsid w:val="00BC66BC"/>
    <w:rsid w:val="00BD153B"/>
    <w:rsid w:val="00BD50A7"/>
    <w:rsid w:val="00BE17CE"/>
    <w:rsid w:val="00BE3226"/>
    <w:rsid w:val="00BE328A"/>
    <w:rsid w:val="00BF4A30"/>
    <w:rsid w:val="00C03455"/>
    <w:rsid w:val="00C25242"/>
    <w:rsid w:val="00C37B16"/>
    <w:rsid w:val="00C5438F"/>
    <w:rsid w:val="00C72DA2"/>
    <w:rsid w:val="00C85618"/>
    <w:rsid w:val="00C9628F"/>
    <w:rsid w:val="00CA1D33"/>
    <w:rsid w:val="00CB5B93"/>
    <w:rsid w:val="00CC01E3"/>
    <w:rsid w:val="00CD279B"/>
    <w:rsid w:val="00CD5509"/>
    <w:rsid w:val="00CD5F38"/>
    <w:rsid w:val="00CE09DA"/>
    <w:rsid w:val="00CE1BB4"/>
    <w:rsid w:val="00CE411F"/>
    <w:rsid w:val="00CF7958"/>
    <w:rsid w:val="00D00558"/>
    <w:rsid w:val="00D10DA6"/>
    <w:rsid w:val="00D1363B"/>
    <w:rsid w:val="00D238A2"/>
    <w:rsid w:val="00D32F8E"/>
    <w:rsid w:val="00D33E9D"/>
    <w:rsid w:val="00D36CCE"/>
    <w:rsid w:val="00D43FD5"/>
    <w:rsid w:val="00D6384B"/>
    <w:rsid w:val="00D77C6A"/>
    <w:rsid w:val="00D84CA9"/>
    <w:rsid w:val="00D86FAA"/>
    <w:rsid w:val="00D97D3B"/>
    <w:rsid w:val="00DC4F78"/>
    <w:rsid w:val="00DD6194"/>
    <w:rsid w:val="00DE4BAB"/>
    <w:rsid w:val="00DF17FB"/>
    <w:rsid w:val="00DF4BD8"/>
    <w:rsid w:val="00DF6F3D"/>
    <w:rsid w:val="00E01DC1"/>
    <w:rsid w:val="00E139EC"/>
    <w:rsid w:val="00E20DC1"/>
    <w:rsid w:val="00E261D7"/>
    <w:rsid w:val="00E26A43"/>
    <w:rsid w:val="00E27105"/>
    <w:rsid w:val="00E32925"/>
    <w:rsid w:val="00E37693"/>
    <w:rsid w:val="00E401DB"/>
    <w:rsid w:val="00E41EB5"/>
    <w:rsid w:val="00E54331"/>
    <w:rsid w:val="00E74C88"/>
    <w:rsid w:val="00E760BB"/>
    <w:rsid w:val="00E81B08"/>
    <w:rsid w:val="00E90C5C"/>
    <w:rsid w:val="00E94097"/>
    <w:rsid w:val="00E94F7C"/>
    <w:rsid w:val="00EA1D47"/>
    <w:rsid w:val="00EC1482"/>
    <w:rsid w:val="00EC2504"/>
    <w:rsid w:val="00EC2619"/>
    <w:rsid w:val="00ED315A"/>
    <w:rsid w:val="00ED3378"/>
    <w:rsid w:val="00EE0461"/>
    <w:rsid w:val="00EF0400"/>
    <w:rsid w:val="00EF1C2D"/>
    <w:rsid w:val="00F07DF5"/>
    <w:rsid w:val="00F1117E"/>
    <w:rsid w:val="00F16DF5"/>
    <w:rsid w:val="00F45208"/>
    <w:rsid w:val="00F500B8"/>
    <w:rsid w:val="00F643E8"/>
    <w:rsid w:val="00F84D5A"/>
    <w:rsid w:val="00FA01EF"/>
    <w:rsid w:val="00FB10EB"/>
    <w:rsid w:val="00FB3D3B"/>
    <w:rsid w:val="00FB4529"/>
    <w:rsid w:val="00FC09CA"/>
    <w:rsid w:val="00FF0FDA"/>
    <w:rsid w:val="00FF3F49"/>
    <w:rsid w:val="00FF73A3"/>
    <w:rsid w:val="11A52C97"/>
    <w:rsid w:val="1862C981"/>
    <w:rsid w:val="2BD79769"/>
    <w:rsid w:val="4FBEEEBA"/>
    <w:rsid w:val="6BEC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e00424,#e0c930,#0c2444,#0082c9"/>
    </o:shapedefaults>
    <o:shapelayout v:ext="edit">
      <o:idmap v:ext="edit" data="1"/>
    </o:shapelayout>
  </w:shapeDefaults>
  <w:decimalSymbol w:val="."/>
  <w:listSeparator w:val=","/>
  <w14:docId w14:val="60E66079"/>
  <w15:chartTrackingRefBased/>
  <w15:docId w15:val="{0CFCAB12-D2EB-4E34-8451-9DA4DC60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8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20C"/>
    <w:pPr>
      <w:numPr>
        <w:numId w:val="2"/>
      </w:numPr>
      <w:ind w:left="426"/>
      <w:outlineLvl w:val="0"/>
    </w:pPr>
    <w:rPr>
      <w:rFonts w:ascii="Calibri" w:eastAsia="Times New Roman" w:hAnsi="Calibri"/>
      <w:b/>
      <w:color w:val="0C034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20C"/>
    <w:pPr>
      <w:numPr>
        <w:ilvl w:val="1"/>
        <w:numId w:val="2"/>
      </w:numPr>
      <w:ind w:left="567"/>
      <w:outlineLvl w:val="1"/>
    </w:pPr>
    <w:rPr>
      <w:rFonts w:ascii="Calibri" w:eastAsia="Times New Roman" w:hAnsi="Calibri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20C"/>
    <w:pPr>
      <w:keepNext/>
      <w:keepLines/>
      <w:numPr>
        <w:ilvl w:val="2"/>
        <w:numId w:val="2"/>
      </w:numPr>
      <w:spacing w:before="200"/>
      <w:outlineLvl w:val="2"/>
    </w:pPr>
    <w:rPr>
      <w:rFonts w:eastAsia="Times New Roman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520C"/>
    <w:pPr>
      <w:keepNext/>
      <w:keepLines/>
      <w:numPr>
        <w:ilvl w:val="3"/>
        <w:numId w:val="2"/>
      </w:numPr>
      <w:spacing w:before="200"/>
      <w:outlineLvl w:val="3"/>
    </w:pPr>
    <w:rPr>
      <w:rFonts w:eastAsia="Times New Roman"/>
      <w:b/>
      <w:bCs/>
      <w:i/>
      <w:iCs/>
      <w:color w:val="4F81BD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520C"/>
    <w:pPr>
      <w:keepNext/>
      <w:keepLines/>
      <w:numPr>
        <w:ilvl w:val="4"/>
        <w:numId w:val="2"/>
      </w:numPr>
      <w:spacing w:before="200"/>
      <w:outlineLvl w:val="4"/>
    </w:pPr>
    <w:rPr>
      <w:rFonts w:eastAsia="Times New Roman"/>
      <w:color w:val="243F6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520C"/>
    <w:pPr>
      <w:keepNext/>
      <w:keepLines/>
      <w:numPr>
        <w:ilvl w:val="5"/>
        <w:numId w:val="2"/>
      </w:numPr>
      <w:spacing w:before="200"/>
      <w:outlineLvl w:val="5"/>
    </w:pPr>
    <w:rPr>
      <w:rFonts w:eastAsia="Times New Roman"/>
      <w:i/>
      <w:iCs/>
      <w:color w:val="243F60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520C"/>
    <w:pPr>
      <w:keepNext/>
      <w:keepLines/>
      <w:numPr>
        <w:ilvl w:val="6"/>
        <w:numId w:val="2"/>
      </w:numPr>
      <w:spacing w:before="200"/>
      <w:outlineLvl w:val="6"/>
    </w:pPr>
    <w:rPr>
      <w:rFonts w:eastAsia="Times New Roman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20C"/>
    <w:pPr>
      <w:keepNext/>
      <w:keepLines/>
      <w:numPr>
        <w:ilvl w:val="7"/>
        <w:numId w:val="2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20C"/>
    <w:pPr>
      <w:keepNext/>
      <w:keepLines/>
      <w:numPr>
        <w:ilvl w:val="8"/>
        <w:numId w:val="2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8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28F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7028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8F5"/>
    <w:rPr>
      <w:rFonts w:ascii="Cambria" w:eastAsia="Cambria" w:hAnsi="Cambria" w:cs="Times New Roman"/>
    </w:rPr>
  </w:style>
  <w:style w:type="paragraph" w:customStyle="1" w:styleId="BasicParagraph">
    <w:name w:val="[Basic Paragraph]"/>
    <w:basedOn w:val="Normal"/>
    <w:uiPriority w:val="99"/>
    <w:rsid w:val="007028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B0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2520C"/>
    <w:rPr>
      <w:rFonts w:ascii="Calibri" w:eastAsia="Times New Roman" w:hAnsi="Calibri"/>
      <w:b/>
      <w:color w:val="0C034F"/>
      <w:sz w:val="28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22520C"/>
    <w:rPr>
      <w:rFonts w:ascii="Calibri" w:eastAsia="Times New Roman" w:hAnsi="Calibri"/>
      <w:sz w:val="22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22520C"/>
    <w:rPr>
      <w:rFonts w:eastAsia="Times New Roman"/>
      <w:b/>
      <w:bCs/>
      <w:color w:val="4F81BD"/>
      <w:sz w:val="22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22520C"/>
    <w:rPr>
      <w:rFonts w:eastAsia="Times New Roman"/>
      <w:b/>
      <w:bCs/>
      <w:i/>
      <w:iCs/>
      <w:color w:val="4F81BD"/>
      <w:sz w:val="22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22520C"/>
    <w:rPr>
      <w:rFonts w:eastAsia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22520C"/>
    <w:rPr>
      <w:rFonts w:eastAsia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rsid w:val="0022520C"/>
    <w:rPr>
      <w:rFonts w:eastAsia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520C"/>
    <w:rPr>
      <w:rFonts w:eastAsia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520C"/>
    <w:rPr>
      <w:rFonts w:eastAsia="Times New Roman"/>
      <w:i/>
      <w:iCs/>
      <w:color w:val="40404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2520C"/>
    <w:pPr>
      <w:spacing w:after="100"/>
    </w:pPr>
    <w:rPr>
      <w:rFonts w:ascii="Calibri" w:eastAsia="Times New Roman" w:hAnsi="Calibri"/>
      <w:sz w:val="22"/>
    </w:rPr>
  </w:style>
  <w:style w:type="character" w:styleId="Hyperlink">
    <w:name w:val="Hyperlink"/>
    <w:uiPriority w:val="99"/>
    <w:unhideWhenUsed/>
    <w:qFormat/>
    <w:rsid w:val="002252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3823"/>
    <w:pPr>
      <w:ind w:left="720"/>
      <w:contextualSpacing/>
    </w:pPr>
    <w:rPr>
      <w:rFonts w:ascii="Calibri" w:eastAsia="Times New Roman" w:hAnsi="Calibri"/>
      <w:sz w:val="22"/>
    </w:rPr>
  </w:style>
  <w:style w:type="character" w:styleId="HTMLCite">
    <w:name w:val="HTML Cite"/>
    <w:uiPriority w:val="99"/>
    <w:unhideWhenUsed/>
    <w:rsid w:val="00803823"/>
    <w:rPr>
      <w:i/>
      <w:iCs/>
    </w:rPr>
  </w:style>
  <w:style w:type="character" w:styleId="CommentReference">
    <w:name w:val="annotation reference"/>
    <w:uiPriority w:val="99"/>
    <w:unhideWhenUsed/>
    <w:rsid w:val="00803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823"/>
    <w:rPr>
      <w:rFonts w:ascii="Calibri" w:eastAsia="Times New Roman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03823"/>
    <w:rPr>
      <w:rFonts w:ascii="Calibri" w:eastAsia="Times New Roman" w:hAnsi="Calibri"/>
      <w:lang w:eastAsia="en-US"/>
    </w:rPr>
  </w:style>
  <w:style w:type="paragraph" w:styleId="BalloonText">
    <w:name w:val="Balloon Text"/>
    <w:basedOn w:val="Normal"/>
    <w:link w:val="BalloonTextChar"/>
    <w:rsid w:val="00696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672B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69672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9672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401"/>
    <w:pPr>
      <w:keepNext/>
      <w:keepLines/>
      <w:numPr>
        <w:numId w:val="0"/>
      </w:numPr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62401"/>
    <w:pPr>
      <w:ind w:left="240"/>
    </w:pPr>
  </w:style>
  <w:style w:type="paragraph" w:customStyle="1" w:styleId="PrecHead2">
    <w:name w:val="PrecHead2"/>
    <w:basedOn w:val="Normal"/>
    <w:rsid w:val="00937B85"/>
    <w:pPr>
      <w:spacing w:after="120"/>
      <w:jc w:val="center"/>
    </w:pPr>
    <w:rPr>
      <w:rFonts w:ascii="Calibri" w:eastAsia="Times New Roman" w:hAnsi="Calibri"/>
      <w:color w:val="800080"/>
      <w:sz w:val="32"/>
      <w:szCs w:val="32"/>
    </w:rPr>
  </w:style>
  <w:style w:type="paragraph" w:customStyle="1" w:styleId="Default">
    <w:name w:val="Default"/>
    <w:rsid w:val="00937B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937B85"/>
    <w:rPr>
      <w:rFonts w:ascii="Calibri" w:eastAsia="Calibri" w:hAnsi="Calibri"/>
      <w:sz w:val="22"/>
      <w:szCs w:val="22"/>
    </w:rPr>
  </w:style>
  <w:style w:type="character" w:customStyle="1" w:styleId="bold1">
    <w:name w:val="bold1"/>
    <w:rsid w:val="00937B8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A00DC5"/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rsid w:val="00A00DC5"/>
    <w:rPr>
      <w:rFonts w:ascii="Calibri" w:eastAsia="Times New Roman" w:hAnsi="Calibri"/>
      <w:b/>
      <w:bCs/>
      <w:lang w:eastAsia="en-US"/>
    </w:rPr>
  </w:style>
  <w:style w:type="paragraph" w:customStyle="1" w:styleId="NumberLevel1">
    <w:name w:val="Number Level 1"/>
    <w:basedOn w:val="Normal"/>
    <w:uiPriority w:val="10"/>
    <w:qFormat/>
    <w:rsid w:val="00CE411F"/>
    <w:pPr>
      <w:numPr>
        <w:numId w:val="11"/>
      </w:numPr>
      <w:spacing w:after="240"/>
      <w:jc w:val="both"/>
      <w:outlineLvl w:val="0"/>
    </w:pPr>
    <w:rPr>
      <w:rFonts w:ascii="Trebuchet MS" w:eastAsiaTheme="minorHAnsi" w:hAnsi="Trebuchet MS"/>
      <w:sz w:val="22"/>
      <w:szCs w:val="22"/>
    </w:rPr>
  </w:style>
  <w:style w:type="paragraph" w:customStyle="1" w:styleId="NumberLevel2">
    <w:name w:val="Number Level 2"/>
    <w:basedOn w:val="Normal"/>
    <w:uiPriority w:val="12"/>
    <w:qFormat/>
    <w:rsid w:val="00CE411F"/>
    <w:pPr>
      <w:numPr>
        <w:ilvl w:val="1"/>
        <w:numId w:val="11"/>
      </w:numPr>
      <w:spacing w:after="240"/>
      <w:jc w:val="both"/>
      <w:outlineLvl w:val="1"/>
    </w:pPr>
    <w:rPr>
      <w:rFonts w:ascii="Trebuchet MS" w:eastAsiaTheme="minorHAnsi" w:hAnsi="Trebuchet MS"/>
      <w:sz w:val="22"/>
      <w:szCs w:val="22"/>
    </w:rPr>
  </w:style>
  <w:style w:type="paragraph" w:customStyle="1" w:styleId="NumberLevel3">
    <w:name w:val="Number Level 3"/>
    <w:basedOn w:val="Normal"/>
    <w:uiPriority w:val="13"/>
    <w:qFormat/>
    <w:rsid w:val="00CE411F"/>
    <w:pPr>
      <w:numPr>
        <w:ilvl w:val="2"/>
        <w:numId w:val="11"/>
      </w:numPr>
      <w:spacing w:after="240"/>
      <w:jc w:val="both"/>
      <w:outlineLvl w:val="2"/>
    </w:pPr>
    <w:rPr>
      <w:rFonts w:ascii="Trebuchet MS" w:eastAsiaTheme="minorHAnsi" w:hAnsi="Trebuchet MS"/>
      <w:sz w:val="22"/>
      <w:szCs w:val="22"/>
    </w:rPr>
  </w:style>
  <w:style w:type="paragraph" w:customStyle="1" w:styleId="NumberLevel4">
    <w:name w:val="Number Level 4"/>
    <w:basedOn w:val="Normal"/>
    <w:uiPriority w:val="14"/>
    <w:qFormat/>
    <w:rsid w:val="00CE411F"/>
    <w:pPr>
      <w:numPr>
        <w:ilvl w:val="3"/>
        <w:numId w:val="11"/>
      </w:numPr>
      <w:spacing w:after="240"/>
      <w:jc w:val="both"/>
      <w:outlineLvl w:val="3"/>
    </w:pPr>
    <w:rPr>
      <w:rFonts w:ascii="Trebuchet MS" w:eastAsiaTheme="minorHAnsi" w:hAnsi="Trebuchet MS"/>
      <w:sz w:val="22"/>
      <w:szCs w:val="22"/>
    </w:rPr>
  </w:style>
  <w:style w:type="paragraph" w:customStyle="1" w:styleId="NumberLevel5">
    <w:name w:val="Number Level 5"/>
    <w:basedOn w:val="Normal"/>
    <w:uiPriority w:val="15"/>
    <w:qFormat/>
    <w:rsid w:val="00CE411F"/>
    <w:pPr>
      <w:numPr>
        <w:ilvl w:val="4"/>
        <w:numId w:val="11"/>
      </w:numPr>
      <w:spacing w:after="240"/>
      <w:jc w:val="both"/>
      <w:outlineLvl w:val="4"/>
    </w:pPr>
    <w:rPr>
      <w:rFonts w:ascii="Trebuchet MS" w:eastAsiaTheme="minorHAnsi" w:hAnsi="Trebuchet MS"/>
      <w:sz w:val="22"/>
      <w:szCs w:val="22"/>
    </w:rPr>
  </w:style>
  <w:style w:type="numbering" w:customStyle="1" w:styleId="StandardNumbering">
    <w:name w:val="Standard Numbering"/>
    <w:uiPriority w:val="99"/>
    <w:rsid w:val="00CE411F"/>
    <w:pPr>
      <w:numPr>
        <w:numId w:val="6"/>
      </w:numPr>
    </w:pPr>
  </w:style>
  <w:style w:type="paragraph" w:customStyle="1" w:styleId="Caption1">
    <w:name w:val="Caption 1"/>
    <w:basedOn w:val="Normal"/>
    <w:qFormat/>
    <w:rsid w:val="00514A5D"/>
    <w:pPr>
      <w:spacing w:before="120" w:after="120"/>
    </w:pPr>
    <w:rPr>
      <w:rFonts w:ascii="Arial" w:eastAsia="MS Mincho" w:hAnsi="Arial"/>
      <w:i/>
      <w:color w:val="F15F22"/>
      <w:sz w:val="20"/>
      <w:lang w:val="en-US"/>
    </w:rPr>
  </w:style>
  <w:style w:type="character" w:styleId="FollowedHyperlink">
    <w:name w:val="FollowedHyperlink"/>
    <w:basedOn w:val="DefaultParagraphFont"/>
    <w:rsid w:val="000755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uidance/pupil-premium-effective-use-and-accountabili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pupil-premium-conditions-of-grant-2018-to-2019/pupil-premium-2018-to-2019-conditions-of-gra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ducationendowmentfoundation.org.uk/public/files/Publications/Pupil_Premium_Guidance_iPDF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uidance/what-academies-free-schools-and-colleges-should-publish-on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A2E360186624FAC088BC784C4FCC5" ma:contentTypeVersion="11" ma:contentTypeDescription="Create a new document." ma:contentTypeScope="" ma:versionID="6593a984573409f77733391cb79c7fe0">
  <xsd:schema xmlns:xsd="http://www.w3.org/2001/XMLSchema" xmlns:xs="http://www.w3.org/2001/XMLSchema" xmlns:p="http://schemas.microsoft.com/office/2006/metadata/properties" xmlns:ns2="e4f267a2-0e2c-4bcf-b166-4a9301981919" xmlns:ns3="fd4e1d6f-80da-4794-bdf2-42f4724bec30" targetNamespace="http://schemas.microsoft.com/office/2006/metadata/properties" ma:root="true" ma:fieldsID="7533cd31beb9c8a42d4658e60da4b15f" ns2:_="" ns3:_="">
    <xsd:import namespace="e4f267a2-0e2c-4bcf-b166-4a9301981919"/>
    <xsd:import namespace="fd4e1d6f-80da-4794-bdf2-42f4724be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7a2-0e2c-4bcf-b166-4a930198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e1d6f-80da-4794-bdf2-42f4724be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497DA-9FAF-4E6A-AB42-CFCA4987429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20286c2-17b1-4c5d-ab01-6c11a2a8aa76"/>
    <ds:schemaRef ds:uri="http://purl.org/dc/elements/1.1/"/>
    <ds:schemaRef ds:uri="http://schemas.microsoft.com/office/2006/metadata/properties"/>
    <ds:schemaRef ds:uri="http://purl.org/dc/terms/"/>
    <ds:schemaRef ds:uri="b3fb3e82-dc4a-40e1-a2b6-bdfcec80b61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380E3C-4199-4061-976A-2F00EEC51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7a2-0e2c-4bcf-b166-4a9301981919"/>
    <ds:schemaRef ds:uri="fd4e1d6f-80da-4794-bdf2-42f4724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55AA2-A588-4D85-9926-B677E4AFC8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856FD30-37EC-4500-B700-588CFA3F60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58BE68-C7E3-4173-BC1C-C14EDF340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1511</Words>
  <Characters>8615</Characters>
  <Application>Microsoft Office Word</Application>
  <DocSecurity>0</DocSecurity>
  <Lines>71</Lines>
  <Paragraphs>20</Paragraphs>
  <ScaleCrop>false</ScaleCrop>
  <Company>HP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Andy Gannon</cp:lastModifiedBy>
  <cp:revision>3</cp:revision>
  <cp:lastPrinted>2016-02-03T18:33:00Z</cp:lastPrinted>
  <dcterms:created xsi:type="dcterms:W3CDTF">2020-07-01T07:39:00Z</dcterms:created>
  <dcterms:modified xsi:type="dcterms:W3CDTF">2020-07-01T15:48:00Z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 Date">
    <vt:lpwstr>2020-03-25T00:00:00Z</vt:lpwstr>
  </property>
  <property fmtid="{D5CDD505-2E9C-101B-9397-08002B2CF9AE}" pid="3" name="Policy Owner">
    <vt:lpwstr>RED</vt:lpwstr>
  </property>
  <property fmtid="{D5CDD505-2E9C-101B-9397-08002B2CF9AE}" pid="4" name="Department">
    <vt:lpwstr>;#School Improvement;#</vt:lpwstr>
  </property>
  <property fmtid="{D5CDD505-2E9C-101B-9397-08002B2CF9AE}" pid="5" name="Issue Date">
    <vt:lpwstr>2017-04-01T00:00:00Z</vt:lpwstr>
  </property>
  <property fmtid="{D5CDD505-2E9C-101B-9397-08002B2CF9AE}" pid="6" name="ContentTypeId">
    <vt:lpwstr>0x01010094BA2E360186624FAC088BC784C4FCC5</vt:lpwstr>
  </property>
  <property fmtid="{D5CDD505-2E9C-101B-9397-08002B2CF9AE}" pid="7" name="Meeting Date">
    <vt:lpwstr/>
  </property>
  <property fmtid="{D5CDD505-2E9C-101B-9397-08002B2CF9AE}" pid="8" name="Meeting Type">
    <vt:lpwstr/>
  </property>
  <property fmtid="{D5CDD505-2E9C-101B-9397-08002B2CF9AE}" pid="9" name="TaxCatchAll">
    <vt:lpwstr/>
  </property>
  <property fmtid="{D5CDD505-2E9C-101B-9397-08002B2CF9AE}" pid="10" name="Order">
    <vt:r8>5800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